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CB24CC7">
      <w:pPr>
        <w:keepNext w:val="0"/>
        <w:keepLines w:val="0"/>
        <w:pageBreakBefore w:val="0"/>
        <w:widowControl/>
        <w:suppressLineNumbers w:val="0"/>
        <w:kinsoku/>
        <w:wordWrap/>
        <w:overflowPunct/>
        <w:topLinePunct w:val="0"/>
        <w:autoSpaceDE/>
        <w:autoSpaceDN/>
        <w:bidi w:val="0"/>
        <w:adjustRightInd/>
        <w:snapToGrid/>
        <w:spacing w:line="600" w:lineRule="exact"/>
        <w:jc w:val="center"/>
        <w:textAlignment w:val="auto"/>
        <w:rPr>
          <w:rFonts w:hint="eastAsia" w:ascii="方正小标宋简体" w:hAnsi="方正小标宋简体" w:eastAsia="方正小标宋简体" w:cs="方正小标宋简体"/>
          <w:color w:val="000000"/>
          <w:kern w:val="0"/>
          <w:sz w:val="44"/>
          <w:szCs w:val="44"/>
          <w:lang w:val="en-US" w:eastAsia="zh-CN" w:bidi="ar"/>
        </w:rPr>
      </w:pPr>
      <w:r>
        <w:rPr>
          <w:rFonts w:hint="eastAsia" w:ascii="方正小标宋简体" w:hAnsi="方正小标宋简体" w:eastAsia="方正小标宋简体" w:cs="方正小标宋简体"/>
          <w:color w:val="000000"/>
          <w:kern w:val="0"/>
          <w:sz w:val="44"/>
          <w:szCs w:val="44"/>
          <w:lang w:val="en-US" w:eastAsia="zh-CN" w:bidi="ar"/>
        </w:rPr>
        <w:t>石家庄市人民政府</w:t>
      </w:r>
    </w:p>
    <w:p w14:paraId="1D08EB5F">
      <w:pPr>
        <w:keepNext w:val="0"/>
        <w:keepLines w:val="0"/>
        <w:pageBreakBefore w:val="0"/>
        <w:widowControl/>
        <w:suppressLineNumbers w:val="0"/>
        <w:kinsoku/>
        <w:wordWrap/>
        <w:overflowPunct/>
        <w:topLinePunct w:val="0"/>
        <w:autoSpaceDE/>
        <w:autoSpaceDN/>
        <w:bidi w:val="0"/>
        <w:adjustRightInd/>
        <w:snapToGrid/>
        <w:spacing w:line="600" w:lineRule="exact"/>
        <w:jc w:val="center"/>
        <w:textAlignment w:val="auto"/>
        <w:rPr>
          <w:rFonts w:hint="eastAsia"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color w:val="000000"/>
          <w:kern w:val="0"/>
          <w:sz w:val="44"/>
          <w:szCs w:val="44"/>
          <w:lang w:val="en-US" w:eastAsia="zh-CN" w:bidi="ar"/>
        </w:rPr>
        <w:t>关于修改和废止部分市政府规章的决定</w:t>
      </w:r>
    </w:p>
    <w:p w14:paraId="786D91F8">
      <w:pPr>
        <w:keepNext w:val="0"/>
        <w:keepLines w:val="0"/>
        <w:pageBreakBefore w:val="0"/>
        <w:widowControl/>
        <w:suppressLineNumbers w:val="0"/>
        <w:kinsoku/>
        <w:wordWrap/>
        <w:overflowPunct/>
        <w:topLinePunct w:val="0"/>
        <w:autoSpaceDE/>
        <w:autoSpaceDN/>
        <w:bidi w:val="0"/>
        <w:adjustRightInd/>
        <w:snapToGrid/>
        <w:spacing w:before="300" w:beforeLines="50" w:line="240" w:lineRule="auto"/>
        <w:jc w:val="left"/>
        <w:textAlignment w:val="auto"/>
        <w:rPr>
          <w:rFonts w:hint="eastAsia" w:ascii="仿宋_GB2312" w:hAnsi="仿宋_GB2312" w:eastAsia="仿宋_GB2312" w:cs="仿宋_GB2312"/>
          <w:color w:val="000000"/>
          <w:kern w:val="0"/>
          <w:sz w:val="32"/>
          <w:szCs w:val="32"/>
          <w:lang w:val="en-US" w:eastAsia="zh-CN" w:bidi="ar"/>
        </w:rPr>
      </w:pPr>
      <w:r>
        <w:rPr>
          <w:rFonts w:hint="eastAsia" w:ascii="仿宋_GB2312" w:hAnsi="仿宋_GB2312" w:eastAsia="仿宋_GB2312" w:cs="仿宋_GB2312"/>
          <w:color w:val="000000"/>
          <w:kern w:val="0"/>
          <w:sz w:val="32"/>
          <w:szCs w:val="32"/>
          <w:lang w:val="en-US" w:eastAsia="zh-CN" w:bidi="ar"/>
        </w:rPr>
        <w:t>（</w:t>
      </w:r>
      <w:r>
        <w:rPr>
          <w:rFonts w:hint="eastAsia" w:ascii="仿宋_GB2312" w:hAnsi="仿宋_GB2312" w:eastAsia="仿宋_GB2312" w:cs="仿宋_GB2312"/>
          <w:kern w:val="2"/>
          <w:sz w:val="32"/>
          <w:szCs w:val="32"/>
          <w:lang w:val="en-US" w:eastAsia="zh-CN" w:bidi="ar-SA"/>
        </w:rPr>
        <w:t xml:space="preserve">2024年12月30日市人民政府第65次常务会议讨论通过 </w:t>
      </w:r>
      <w:r>
        <w:rPr>
          <w:rFonts w:hint="eastAsia" w:ascii="仿宋_GB2312" w:hAnsi="仿宋_GB2312" w:eastAsia="仿宋_GB2312" w:cs="仿宋_GB2312"/>
          <w:sz w:val="32"/>
          <w:szCs w:val="32"/>
          <w:lang w:val="en-US" w:eastAsia="zh-CN"/>
        </w:rPr>
        <w:t>2025</w:t>
      </w:r>
      <w:r>
        <w:rPr>
          <w:rFonts w:hint="eastAsia" w:ascii="仿宋_GB2312" w:hAnsi="仿宋_GB2312" w:eastAsia="仿宋_GB2312" w:cs="仿宋_GB2312"/>
          <w:sz w:val="32"/>
          <w:szCs w:val="32"/>
        </w:rPr>
        <w:t>年</w:t>
      </w:r>
      <w:r>
        <w:rPr>
          <w:rFonts w:hint="eastAsia" w:ascii="仿宋_GB2312" w:hAnsi="仿宋_GB2312" w:eastAsia="仿宋_GB2312" w:cs="仿宋_GB2312"/>
          <w:sz w:val="32"/>
          <w:szCs w:val="32"/>
          <w:lang w:val="en-US" w:eastAsia="zh-CN"/>
        </w:rPr>
        <w:t>1</w:t>
      </w:r>
      <w:r>
        <w:rPr>
          <w:rFonts w:hint="eastAsia" w:ascii="仿宋_GB2312" w:hAnsi="仿宋_GB2312" w:eastAsia="仿宋_GB2312" w:cs="仿宋_GB2312"/>
          <w:sz w:val="32"/>
          <w:szCs w:val="32"/>
        </w:rPr>
        <w:t>月</w:t>
      </w:r>
      <w:r>
        <w:rPr>
          <w:rFonts w:hint="eastAsia" w:ascii="仿宋_GB2312" w:hAnsi="仿宋_GB2312" w:eastAsia="仿宋_GB2312" w:cs="仿宋_GB2312"/>
          <w:sz w:val="32"/>
          <w:szCs w:val="32"/>
          <w:lang w:val="en-US" w:eastAsia="zh-CN"/>
        </w:rPr>
        <w:t>1</w:t>
      </w:r>
      <w:r>
        <w:rPr>
          <w:rFonts w:hint="eastAsia" w:ascii="仿宋_GB2312" w:hAnsi="仿宋_GB2312" w:eastAsia="仿宋_GB2312" w:cs="仿宋_GB2312"/>
          <w:sz w:val="32"/>
          <w:szCs w:val="32"/>
        </w:rPr>
        <w:t>日</w:t>
      </w:r>
      <w:r>
        <w:rPr>
          <w:rFonts w:hint="eastAsia" w:ascii="仿宋_GB2312" w:hAnsi="仿宋_GB2312" w:eastAsia="仿宋_GB2312" w:cs="仿宋_GB2312"/>
          <w:sz w:val="32"/>
          <w:szCs w:val="32"/>
          <w:lang w:eastAsia="zh-CN"/>
        </w:rPr>
        <w:t>市人民政府令第</w:t>
      </w:r>
      <w:r>
        <w:rPr>
          <w:rFonts w:hint="eastAsia" w:ascii="仿宋_GB2312" w:hAnsi="仿宋_GB2312" w:eastAsia="仿宋_GB2312" w:cs="仿宋_GB2312"/>
          <w:sz w:val="32"/>
          <w:szCs w:val="32"/>
          <w:lang w:val="en-US" w:eastAsia="zh-CN"/>
        </w:rPr>
        <w:t xml:space="preserve">204号公布 </w:t>
      </w:r>
      <w:r>
        <w:rPr>
          <w:rFonts w:hint="eastAsia" w:ascii="仿宋_GB2312" w:hAnsi="仿宋_GB2312" w:eastAsia="仿宋_GB2312" w:cs="仿宋_GB2312"/>
          <w:kern w:val="2"/>
          <w:sz w:val="32"/>
          <w:szCs w:val="32"/>
          <w:lang w:val="en-US" w:eastAsia="zh-CN" w:bidi="ar-SA"/>
        </w:rPr>
        <w:t>自2025年2月1日起施行</w:t>
      </w:r>
      <w:r>
        <w:rPr>
          <w:rFonts w:hint="eastAsia" w:ascii="仿宋_GB2312" w:hAnsi="仿宋_GB2312" w:eastAsia="仿宋_GB2312" w:cs="仿宋_GB2312"/>
          <w:color w:val="000000"/>
          <w:kern w:val="0"/>
          <w:sz w:val="32"/>
          <w:szCs w:val="32"/>
          <w:lang w:val="en-US" w:eastAsia="zh-CN" w:bidi="ar"/>
        </w:rPr>
        <w:t>）</w:t>
      </w:r>
    </w:p>
    <w:p w14:paraId="44D6AA06">
      <w:pPr>
        <w:pStyle w:val="8"/>
        <w:keepNext w:val="0"/>
        <w:keepLines w:val="0"/>
        <w:pageBreakBefore w:val="0"/>
        <w:widowControl w:val="0"/>
        <w:kinsoku/>
        <w:wordWrap/>
        <w:overflowPunct/>
        <w:topLinePunct w:val="0"/>
        <w:autoSpaceDE/>
        <w:autoSpaceDN/>
        <w:bidi w:val="0"/>
        <w:adjustRightInd w:val="0"/>
        <w:snapToGrid w:val="0"/>
        <w:spacing w:before="0" w:beforeAutospacing="0" w:after="0" w:afterAutospacing="0" w:line="600" w:lineRule="exact"/>
        <w:ind w:left="0" w:leftChars="0" w:firstLine="632" w:firstLineChars="200"/>
        <w:jc w:val="both"/>
        <w:textAlignment w:val="auto"/>
        <w:rPr>
          <w:rFonts w:hint="eastAsia" w:ascii="仿宋_GB2312" w:eastAsia="仿宋_GB2312" w:hAnsiTheme="minorHAnsi" w:cstheme="minorBidi"/>
          <w:kern w:val="2"/>
          <w:sz w:val="32"/>
          <w:szCs w:val="32"/>
          <w:lang w:val="en-US" w:eastAsia="zh-CN" w:bidi="ar-SA"/>
        </w:rPr>
      </w:pPr>
    </w:p>
    <w:p w14:paraId="130FBC29">
      <w:pPr>
        <w:pStyle w:val="8"/>
        <w:keepNext w:val="0"/>
        <w:keepLines w:val="0"/>
        <w:pageBreakBefore w:val="0"/>
        <w:widowControl w:val="0"/>
        <w:kinsoku/>
        <w:wordWrap/>
        <w:overflowPunct/>
        <w:topLinePunct w:val="0"/>
        <w:autoSpaceDE/>
        <w:autoSpaceDN/>
        <w:bidi w:val="0"/>
        <w:adjustRightInd w:val="0"/>
        <w:snapToGrid w:val="0"/>
        <w:spacing w:before="0" w:beforeAutospacing="0" w:after="0" w:afterAutospacing="0" w:line="600" w:lineRule="exact"/>
        <w:ind w:left="0" w:leftChars="0" w:firstLine="632" w:firstLineChars="200"/>
        <w:jc w:val="both"/>
        <w:textAlignment w:val="auto"/>
        <w:rPr>
          <w:rFonts w:hint="eastAsia" w:ascii="仿宋_GB2312" w:eastAsia="仿宋_GB2312" w:hAnsiTheme="minorHAnsi" w:cstheme="minorBidi"/>
          <w:kern w:val="2"/>
          <w:sz w:val="32"/>
          <w:szCs w:val="32"/>
          <w:lang w:val="en-US" w:eastAsia="zh-CN" w:bidi="ar-SA"/>
        </w:rPr>
      </w:pPr>
      <w:r>
        <w:rPr>
          <w:rFonts w:hint="eastAsia" w:ascii="仿宋_GB2312" w:eastAsia="仿宋_GB2312" w:hAnsiTheme="minorHAnsi" w:cstheme="minorBidi"/>
          <w:kern w:val="2"/>
          <w:sz w:val="32"/>
          <w:szCs w:val="32"/>
          <w:lang w:val="en-US" w:eastAsia="zh-CN" w:bidi="ar-SA"/>
        </w:rPr>
        <w:t>为贯彻落实全面深化改革要求，维护法治统一，优化营商环境，保障经济社会高质量发展，市政府对现行有效的市政府规章进行了清理，决定对7件市政府规章予以修改、对12件市政府规章予以废止。修改的7件市政府规章，根据本决定修改并对相关条款顺序作调整后，重新公布。</w:t>
      </w:r>
    </w:p>
    <w:p w14:paraId="1470A2DC">
      <w:pPr>
        <w:keepNext w:val="0"/>
        <w:keepLines w:val="0"/>
        <w:pageBreakBefore w:val="0"/>
        <w:widowControl w:val="0"/>
        <w:kinsoku/>
        <w:wordWrap/>
        <w:overflowPunct/>
        <w:topLinePunct w:val="0"/>
        <w:autoSpaceDE/>
        <w:autoSpaceDN/>
        <w:bidi w:val="0"/>
        <w:adjustRightInd/>
        <w:snapToGrid/>
        <w:spacing w:line="600" w:lineRule="exact"/>
        <w:jc w:val="center"/>
        <w:textAlignment w:val="auto"/>
        <w:rPr>
          <w:rFonts w:hint="eastAsia" w:ascii="方正小标宋简体" w:hAnsi="方正小标宋简体" w:eastAsia="方正小标宋简体" w:cs="方正小标宋简体"/>
          <w:sz w:val="44"/>
          <w:szCs w:val="44"/>
          <w:lang w:val="en-US" w:eastAsia="zh-CN"/>
        </w:rPr>
      </w:pPr>
    </w:p>
    <w:p w14:paraId="5DA15B70">
      <w:pPr>
        <w:keepNext w:val="0"/>
        <w:keepLines w:val="0"/>
        <w:pageBreakBefore w:val="0"/>
        <w:widowControl w:val="0"/>
        <w:kinsoku/>
        <w:wordWrap/>
        <w:overflowPunct/>
        <w:topLinePunct w:val="0"/>
        <w:autoSpaceDE/>
        <w:autoSpaceDN/>
        <w:bidi w:val="0"/>
        <w:adjustRightInd/>
        <w:snapToGrid/>
        <w:spacing w:line="600" w:lineRule="exact"/>
        <w:jc w:val="center"/>
        <w:textAlignment w:val="auto"/>
        <w:rPr>
          <w:rFonts w:hint="eastAsia" w:ascii="方正小标宋简体" w:hAnsi="方正小标宋简体" w:eastAsia="方正小标宋简体" w:cs="方正小标宋简体"/>
          <w:sz w:val="36"/>
          <w:szCs w:val="36"/>
          <w:lang w:val="en-US" w:eastAsia="zh-CN"/>
        </w:rPr>
      </w:pPr>
      <w:r>
        <w:rPr>
          <w:rFonts w:hint="eastAsia" w:ascii="方正小标宋简体" w:hAnsi="方正小标宋简体" w:eastAsia="方正小标宋简体" w:cs="方正小标宋简体"/>
          <w:sz w:val="36"/>
          <w:szCs w:val="36"/>
          <w:lang w:val="en-US" w:eastAsia="zh-CN"/>
        </w:rPr>
        <w:t>石家庄市人民政府决定修改的市政府规章</w:t>
      </w:r>
    </w:p>
    <w:p w14:paraId="2A3ABE13">
      <w:pPr>
        <w:pStyle w:val="8"/>
        <w:keepNext w:val="0"/>
        <w:keepLines w:val="0"/>
        <w:pageBreakBefore w:val="0"/>
        <w:widowControl w:val="0"/>
        <w:kinsoku/>
        <w:wordWrap/>
        <w:overflowPunct/>
        <w:topLinePunct w:val="0"/>
        <w:autoSpaceDE/>
        <w:autoSpaceDN/>
        <w:bidi w:val="0"/>
        <w:adjustRightInd w:val="0"/>
        <w:snapToGrid w:val="0"/>
        <w:spacing w:before="300" w:beforeLines="50" w:beforeAutospacing="0" w:after="0" w:afterAutospacing="0" w:line="600" w:lineRule="exact"/>
        <w:ind w:left="0" w:leftChars="0" w:firstLine="632" w:firstLineChars="200"/>
        <w:jc w:val="both"/>
        <w:textAlignment w:val="auto"/>
        <w:rPr>
          <w:rFonts w:hint="eastAsia" w:ascii="仿宋_GB2312" w:eastAsia="仿宋_GB2312" w:hAnsiTheme="minorHAnsi" w:cstheme="minorBidi"/>
          <w:kern w:val="2"/>
          <w:sz w:val="32"/>
          <w:szCs w:val="32"/>
          <w:lang w:val="en-US" w:eastAsia="zh-CN" w:bidi="ar-SA"/>
        </w:rPr>
      </w:pPr>
      <w:r>
        <w:rPr>
          <w:rFonts w:hint="eastAsia" w:ascii="仿宋_GB2312" w:eastAsia="仿宋_GB2312" w:hAnsiTheme="minorHAnsi" w:cstheme="minorBidi"/>
          <w:b/>
          <w:bCs/>
          <w:kern w:val="2"/>
          <w:sz w:val="32"/>
          <w:szCs w:val="32"/>
          <w:lang w:val="en-US" w:eastAsia="zh-CN" w:bidi="ar-SA"/>
        </w:rPr>
        <w:t>一、将《石家庄市人民政府办理人大代表建议、批评和意见及政协提案工作的办法》</w:t>
      </w:r>
      <w:r>
        <w:rPr>
          <w:rFonts w:hint="eastAsia" w:ascii="仿宋_GB2312" w:eastAsia="仿宋_GB2312" w:hAnsiTheme="minorHAnsi" w:cstheme="minorBidi"/>
          <w:kern w:val="2"/>
          <w:sz w:val="32"/>
          <w:szCs w:val="32"/>
          <w:lang w:val="en-US" w:eastAsia="zh-CN" w:bidi="ar-SA"/>
        </w:rPr>
        <w:t>第一条中的“根据《中华人民共和国地方各级人民代表大会和地方各级人民政府组织法》及有关规定”修改为“根据《中华人民共和国地方各级人民代表大会和地方各级人民政府组织法》、《中华人民共和国全国人民代表大会和地方各级人民代表大会代表法》等有关法律、法规”。</w:t>
      </w:r>
    </w:p>
    <w:p w14:paraId="774FA8BF">
      <w:pPr>
        <w:pStyle w:val="8"/>
        <w:keepNext w:val="0"/>
        <w:keepLines w:val="0"/>
        <w:pageBreakBefore w:val="0"/>
        <w:widowControl w:val="0"/>
        <w:kinsoku/>
        <w:wordWrap/>
        <w:overflowPunct/>
        <w:topLinePunct w:val="0"/>
        <w:autoSpaceDE/>
        <w:autoSpaceDN/>
        <w:bidi w:val="0"/>
        <w:adjustRightInd w:val="0"/>
        <w:snapToGrid w:val="0"/>
        <w:spacing w:before="0" w:beforeAutospacing="0" w:after="0" w:afterAutospacing="0" w:line="600" w:lineRule="exact"/>
        <w:ind w:left="0" w:leftChars="0" w:firstLine="632" w:firstLineChars="200"/>
        <w:jc w:val="both"/>
        <w:textAlignment w:val="auto"/>
        <w:rPr>
          <w:rFonts w:hint="eastAsia" w:ascii="仿宋_GB2312" w:eastAsia="仿宋_GB2312" w:hAnsiTheme="minorHAnsi" w:cstheme="minorBidi"/>
          <w:kern w:val="2"/>
          <w:sz w:val="32"/>
          <w:szCs w:val="32"/>
          <w:lang w:val="en-US" w:eastAsia="zh-CN" w:bidi="ar-SA"/>
        </w:rPr>
      </w:pPr>
      <w:r>
        <w:rPr>
          <w:rFonts w:hint="eastAsia" w:ascii="仿宋_GB2312" w:eastAsia="仿宋_GB2312" w:hAnsiTheme="minorHAnsi" w:cstheme="minorBidi"/>
          <w:kern w:val="2"/>
          <w:sz w:val="32"/>
          <w:szCs w:val="32"/>
          <w:lang w:val="en-US" w:eastAsia="zh-CN" w:bidi="ar-SA"/>
        </w:rPr>
        <w:t>第四条修改为</w:t>
      </w:r>
      <w:r>
        <w:rPr>
          <w:rFonts w:hint="eastAsia" w:ascii="仿宋_GB2312" w:eastAsia="仿宋_GB2312" w:cstheme="minorBidi"/>
          <w:kern w:val="2"/>
          <w:sz w:val="32"/>
          <w:szCs w:val="32"/>
          <w:lang w:val="en-US" w:eastAsia="zh-CN" w:bidi="ar-SA"/>
        </w:rPr>
        <w:t>：</w:t>
      </w:r>
      <w:r>
        <w:rPr>
          <w:rFonts w:hint="eastAsia" w:ascii="仿宋_GB2312" w:eastAsia="仿宋_GB2312" w:hAnsiTheme="minorHAnsi" w:cstheme="minorBidi"/>
          <w:kern w:val="2"/>
          <w:sz w:val="32"/>
          <w:szCs w:val="32"/>
          <w:lang w:val="en-US" w:eastAsia="zh-CN" w:bidi="ar-SA"/>
        </w:rPr>
        <w:t>“办理人大代表建议和政协提案</w:t>
      </w:r>
      <w:r>
        <w:rPr>
          <w:rFonts w:hint="eastAsia" w:ascii="仿宋_GB2312" w:eastAsia="仿宋_GB2312" w:cstheme="minorBidi"/>
          <w:kern w:val="2"/>
          <w:sz w:val="32"/>
          <w:szCs w:val="32"/>
          <w:lang w:val="en-US" w:eastAsia="zh-CN" w:bidi="ar-SA"/>
        </w:rPr>
        <w:t>，</w:t>
      </w:r>
      <w:r>
        <w:rPr>
          <w:rFonts w:hint="eastAsia" w:ascii="仿宋_GB2312" w:eastAsia="仿宋_GB2312" w:hAnsiTheme="minorHAnsi" w:cstheme="minorBidi"/>
          <w:kern w:val="2"/>
          <w:sz w:val="32"/>
          <w:szCs w:val="32"/>
          <w:lang w:val="en-US" w:eastAsia="zh-CN" w:bidi="ar-SA"/>
        </w:rPr>
        <w:t>是各级人民政府及其所属部门、单位的法定责任。”</w:t>
      </w:r>
    </w:p>
    <w:p w14:paraId="29B6E2F7">
      <w:pPr>
        <w:pStyle w:val="8"/>
        <w:keepNext w:val="0"/>
        <w:keepLines w:val="0"/>
        <w:pageBreakBefore w:val="0"/>
        <w:widowControl w:val="0"/>
        <w:kinsoku/>
        <w:wordWrap/>
        <w:overflowPunct/>
        <w:topLinePunct w:val="0"/>
        <w:autoSpaceDE/>
        <w:autoSpaceDN/>
        <w:bidi w:val="0"/>
        <w:adjustRightInd w:val="0"/>
        <w:snapToGrid w:val="0"/>
        <w:spacing w:before="0" w:beforeAutospacing="0" w:after="0" w:afterAutospacing="0" w:line="600" w:lineRule="exact"/>
        <w:ind w:left="0" w:leftChars="0" w:firstLine="632" w:firstLineChars="200"/>
        <w:jc w:val="both"/>
        <w:textAlignment w:val="auto"/>
        <w:rPr>
          <w:rFonts w:hint="eastAsia" w:ascii="仿宋_GB2312" w:eastAsia="仿宋_GB2312" w:hAnsiTheme="minorHAnsi" w:cstheme="minorBidi"/>
          <w:kern w:val="2"/>
          <w:sz w:val="32"/>
          <w:szCs w:val="32"/>
          <w:lang w:val="en-US" w:eastAsia="zh-CN" w:bidi="ar-SA"/>
        </w:rPr>
      </w:pPr>
      <w:r>
        <w:rPr>
          <w:rFonts w:hint="eastAsia" w:ascii="仿宋_GB2312" w:eastAsia="仿宋_GB2312" w:hAnsiTheme="minorHAnsi" w:cstheme="minorBidi"/>
          <w:kern w:val="2"/>
          <w:sz w:val="32"/>
          <w:szCs w:val="32"/>
          <w:lang w:val="en-US" w:eastAsia="zh-CN" w:bidi="ar-SA"/>
        </w:rPr>
        <w:t>第五条中的“并遵循依法承办、实事求是、注重实效的原则”修改为“并遵循依法办理、实事求是、以人为本、注重实效的原则”。</w:t>
      </w:r>
    </w:p>
    <w:p w14:paraId="3E2E6406">
      <w:pPr>
        <w:pStyle w:val="8"/>
        <w:keepNext w:val="0"/>
        <w:keepLines w:val="0"/>
        <w:pageBreakBefore w:val="0"/>
        <w:widowControl w:val="0"/>
        <w:kinsoku/>
        <w:wordWrap/>
        <w:overflowPunct/>
        <w:topLinePunct w:val="0"/>
        <w:autoSpaceDE/>
        <w:autoSpaceDN/>
        <w:bidi w:val="0"/>
        <w:adjustRightInd w:val="0"/>
        <w:snapToGrid w:val="0"/>
        <w:spacing w:before="0" w:beforeAutospacing="0" w:after="0" w:afterAutospacing="0" w:line="600" w:lineRule="exact"/>
        <w:ind w:left="0" w:leftChars="0" w:firstLine="632" w:firstLineChars="200"/>
        <w:jc w:val="both"/>
        <w:textAlignment w:val="auto"/>
        <w:rPr>
          <w:rFonts w:hint="eastAsia" w:ascii="仿宋_GB2312" w:eastAsia="仿宋_GB2312" w:hAnsiTheme="minorHAnsi" w:cstheme="minorBidi"/>
          <w:kern w:val="2"/>
          <w:sz w:val="32"/>
          <w:szCs w:val="32"/>
          <w:lang w:val="en-US" w:eastAsia="zh-CN" w:bidi="ar-SA"/>
        </w:rPr>
      </w:pPr>
      <w:r>
        <w:rPr>
          <w:rFonts w:hint="eastAsia" w:ascii="仿宋_GB2312" w:eastAsia="仿宋_GB2312" w:hAnsiTheme="minorHAnsi" w:cstheme="minorBidi"/>
          <w:kern w:val="2"/>
          <w:sz w:val="32"/>
          <w:szCs w:val="32"/>
          <w:lang w:val="en-US" w:eastAsia="zh-CN" w:bidi="ar-SA"/>
        </w:rPr>
        <w:t>第六条修改为</w:t>
      </w:r>
      <w:r>
        <w:rPr>
          <w:rFonts w:hint="eastAsia" w:ascii="仿宋_GB2312" w:eastAsia="仿宋_GB2312" w:cstheme="minorBidi"/>
          <w:kern w:val="2"/>
          <w:sz w:val="32"/>
          <w:szCs w:val="32"/>
          <w:lang w:val="en-US" w:eastAsia="zh-CN" w:bidi="ar-SA"/>
        </w:rPr>
        <w:t>：</w:t>
      </w:r>
      <w:r>
        <w:rPr>
          <w:rFonts w:hint="eastAsia" w:ascii="仿宋_GB2312" w:eastAsia="仿宋_GB2312" w:hAnsiTheme="minorHAnsi" w:cstheme="minorBidi"/>
          <w:kern w:val="2"/>
          <w:sz w:val="32"/>
          <w:szCs w:val="32"/>
          <w:lang w:val="en-US" w:eastAsia="zh-CN" w:bidi="ar-SA"/>
        </w:rPr>
        <w:t>“各级人民政府及其所属部门、单位的办公室负责归口管理本级政府、本部门、本单位承办人大代表建议和政协提案的工作。市人民政府办公室应当配备机构和相应人员</w:t>
      </w:r>
      <w:r>
        <w:rPr>
          <w:rFonts w:hint="eastAsia" w:ascii="仿宋_GB2312" w:eastAsia="仿宋_GB2312" w:cstheme="minorBidi"/>
          <w:kern w:val="2"/>
          <w:sz w:val="32"/>
          <w:szCs w:val="32"/>
          <w:lang w:val="en-US" w:eastAsia="zh-CN" w:bidi="ar-SA"/>
        </w:rPr>
        <w:t>，</w:t>
      </w:r>
      <w:r>
        <w:rPr>
          <w:rFonts w:hint="eastAsia" w:ascii="仿宋_GB2312" w:eastAsia="仿宋_GB2312" w:hAnsiTheme="minorHAnsi" w:cstheme="minorBidi"/>
          <w:kern w:val="2"/>
          <w:sz w:val="32"/>
          <w:szCs w:val="32"/>
          <w:lang w:val="en-US" w:eastAsia="zh-CN" w:bidi="ar-SA"/>
        </w:rPr>
        <w:t>市政府各部门和县(市、区)人民政府及其部门、单位应当确定专职人员</w:t>
      </w:r>
      <w:r>
        <w:rPr>
          <w:rFonts w:hint="eastAsia" w:ascii="仿宋_GB2312" w:eastAsia="仿宋_GB2312" w:cstheme="minorBidi"/>
          <w:kern w:val="2"/>
          <w:sz w:val="32"/>
          <w:szCs w:val="32"/>
          <w:lang w:val="en-US" w:eastAsia="zh-CN" w:bidi="ar-SA"/>
        </w:rPr>
        <w:t>，</w:t>
      </w:r>
      <w:r>
        <w:rPr>
          <w:rFonts w:hint="eastAsia" w:ascii="仿宋_GB2312" w:eastAsia="仿宋_GB2312" w:hAnsiTheme="minorHAnsi" w:cstheme="minorBidi"/>
          <w:kern w:val="2"/>
          <w:sz w:val="32"/>
          <w:szCs w:val="32"/>
          <w:lang w:val="en-US" w:eastAsia="zh-CN" w:bidi="ar-SA"/>
        </w:rPr>
        <w:t>负责承办人大代表建议和政协提案工作的具体工作。其职责是</w:t>
      </w:r>
      <w:r>
        <w:rPr>
          <w:rFonts w:hint="eastAsia" w:ascii="仿宋_GB2312" w:eastAsia="仿宋_GB2312" w:cstheme="minorBidi"/>
          <w:kern w:val="2"/>
          <w:sz w:val="32"/>
          <w:szCs w:val="32"/>
          <w:lang w:val="en-US" w:eastAsia="zh-CN" w:bidi="ar-SA"/>
        </w:rPr>
        <w:t>：</w:t>
      </w:r>
    </w:p>
    <w:p w14:paraId="43ABA088">
      <w:pPr>
        <w:pStyle w:val="8"/>
        <w:keepNext w:val="0"/>
        <w:keepLines w:val="0"/>
        <w:pageBreakBefore w:val="0"/>
        <w:widowControl w:val="0"/>
        <w:kinsoku/>
        <w:wordWrap/>
        <w:overflowPunct/>
        <w:topLinePunct w:val="0"/>
        <w:autoSpaceDE/>
        <w:autoSpaceDN/>
        <w:bidi w:val="0"/>
        <w:adjustRightInd w:val="0"/>
        <w:snapToGrid w:val="0"/>
        <w:spacing w:before="0" w:beforeAutospacing="0" w:after="0" w:afterAutospacing="0" w:line="600" w:lineRule="exact"/>
        <w:ind w:left="0" w:leftChars="0" w:firstLine="632" w:firstLineChars="200"/>
        <w:jc w:val="both"/>
        <w:textAlignment w:val="auto"/>
        <w:rPr>
          <w:rFonts w:hint="eastAsia" w:ascii="仿宋_GB2312" w:eastAsia="仿宋_GB2312" w:hAnsiTheme="minorHAnsi" w:cstheme="minorBidi"/>
          <w:kern w:val="2"/>
          <w:sz w:val="32"/>
          <w:szCs w:val="32"/>
          <w:lang w:val="en-US" w:eastAsia="zh-CN" w:bidi="ar-SA"/>
        </w:rPr>
      </w:pPr>
      <w:r>
        <w:rPr>
          <w:rFonts w:hint="eastAsia" w:ascii="CESI仿宋-GB2312" w:hAnsi="CESI仿宋-GB2312" w:eastAsia="CESI仿宋-GB2312" w:cs="CESI仿宋-GB2312"/>
          <w:sz w:val="32"/>
          <w:szCs w:val="32"/>
        </w:rPr>
        <w:t>“</w:t>
      </w:r>
      <w:r>
        <w:rPr>
          <w:rFonts w:hint="eastAsia" w:ascii="仿宋_GB2312" w:eastAsia="仿宋_GB2312" w:hAnsiTheme="minorHAnsi" w:cstheme="minorBidi"/>
          <w:kern w:val="2"/>
          <w:sz w:val="32"/>
          <w:szCs w:val="32"/>
          <w:lang w:val="en-US" w:eastAsia="zh-CN" w:bidi="ar-SA"/>
        </w:rPr>
        <w:t>(一)制定办理人大代表建议和政协提案的工作制度</w:t>
      </w:r>
      <w:r>
        <w:rPr>
          <w:rFonts w:hint="eastAsia" w:ascii="仿宋_GB2312" w:eastAsia="仿宋_GB2312" w:cstheme="minorBidi"/>
          <w:kern w:val="2"/>
          <w:sz w:val="32"/>
          <w:szCs w:val="32"/>
          <w:lang w:val="en-US" w:eastAsia="zh-CN" w:bidi="ar-SA"/>
        </w:rPr>
        <w:t>；</w:t>
      </w:r>
    </w:p>
    <w:p w14:paraId="38214232">
      <w:pPr>
        <w:pStyle w:val="8"/>
        <w:keepNext w:val="0"/>
        <w:keepLines w:val="0"/>
        <w:pageBreakBefore w:val="0"/>
        <w:widowControl w:val="0"/>
        <w:kinsoku/>
        <w:wordWrap/>
        <w:overflowPunct/>
        <w:topLinePunct w:val="0"/>
        <w:autoSpaceDE/>
        <w:autoSpaceDN/>
        <w:bidi w:val="0"/>
        <w:adjustRightInd w:val="0"/>
        <w:snapToGrid w:val="0"/>
        <w:spacing w:before="0" w:beforeAutospacing="0" w:after="0" w:afterAutospacing="0" w:line="600" w:lineRule="exact"/>
        <w:ind w:left="0" w:leftChars="0" w:firstLine="632" w:firstLineChars="200"/>
        <w:jc w:val="both"/>
        <w:textAlignment w:val="auto"/>
        <w:rPr>
          <w:rFonts w:hint="eastAsia" w:ascii="仿宋_GB2312" w:eastAsia="仿宋_GB2312" w:hAnsiTheme="minorHAnsi" w:cstheme="minorBidi"/>
          <w:kern w:val="2"/>
          <w:sz w:val="32"/>
          <w:szCs w:val="32"/>
          <w:lang w:val="en-US" w:eastAsia="zh-CN" w:bidi="ar-SA"/>
        </w:rPr>
      </w:pPr>
      <w:r>
        <w:rPr>
          <w:rFonts w:hint="eastAsia" w:ascii="仿宋_GB2312" w:eastAsia="仿宋_GB2312" w:hAnsiTheme="minorHAnsi" w:cstheme="minorBidi"/>
          <w:kern w:val="2"/>
          <w:sz w:val="32"/>
          <w:szCs w:val="32"/>
          <w:lang w:val="en-US" w:eastAsia="zh-CN" w:bidi="ar-SA"/>
        </w:rPr>
        <w:t>“(二)负责人大代表建议和政协提案的登记、交办、承办、审查、答复、走访、复查等工作</w:t>
      </w:r>
      <w:r>
        <w:rPr>
          <w:rFonts w:hint="eastAsia" w:ascii="仿宋_GB2312" w:eastAsia="仿宋_GB2312" w:cstheme="minorBidi"/>
          <w:kern w:val="2"/>
          <w:sz w:val="32"/>
          <w:szCs w:val="32"/>
          <w:lang w:val="en-US" w:eastAsia="zh-CN" w:bidi="ar-SA"/>
        </w:rPr>
        <w:t>；</w:t>
      </w:r>
    </w:p>
    <w:p w14:paraId="55F77263">
      <w:pPr>
        <w:pStyle w:val="8"/>
        <w:keepNext w:val="0"/>
        <w:keepLines w:val="0"/>
        <w:pageBreakBefore w:val="0"/>
        <w:widowControl w:val="0"/>
        <w:kinsoku/>
        <w:wordWrap/>
        <w:overflowPunct/>
        <w:topLinePunct w:val="0"/>
        <w:autoSpaceDE/>
        <w:autoSpaceDN/>
        <w:bidi w:val="0"/>
        <w:adjustRightInd w:val="0"/>
        <w:snapToGrid w:val="0"/>
        <w:spacing w:before="0" w:beforeAutospacing="0" w:after="0" w:afterAutospacing="0" w:line="600" w:lineRule="exact"/>
        <w:ind w:left="0" w:leftChars="0" w:firstLine="632" w:firstLineChars="200"/>
        <w:jc w:val="both"/>
        <w:textAlignment w:val="auto"/>
        <w:rPr>
          <w:rFonts w:hint="eastAsia" w:ascii="仿宋_GB2312" w:eastAsia="仿宋_GB2312" w:hAnsiTheme="minorHAnsi" w:cstheme="minorBidi"/>
          <w:kern w:val="2"/>
          <w:sz w:val="32"/>
          <w:szCs w:val="32"/>
          <w:lang w:val="en-US" w:eastAsia="zh-CN" w:bidi="ar-SA"/>
        </w:rPr>
      </w:pPr>
      <w:r>
        <w:rPr>
          <w:rFonts w:hint="eastAsia" w:ascii="仿宋_GB2312" w:eastAsia="仿宋_GB2312" w:hAnsiTheme="minorHAnsi" w:cstheme="minorBidi"/>
          <w:kern w:val="2"/>
          <w:sz w:val="32"/>
          <w:szCs w:val="32"/>
          <w:lang w:val="en-US" w:eastAsia="zh-CN" w:bidi="ar-SA"/>
        </w:rPr>
        <w:t>“(三)负责协调人大代表建议和政协提案承办工作中出现的问题</w:t>
      </w:r>
      <w:r>
        <w:rPr>
          <w:rFonts w:hint="eastAsia" w:ascii="仿宋_GB2312" w:eastAsia="仿宋_GB2312" w:cstheme="minorBidi"/>
          <w:kern w:val="2"/>
          <w:sz w:val="32"/>
          <w:szCs w:val="32"/>
          <w:lang w:val="en-US" w:eastAsia="zh-CN" w:bidi="ar-SA"/>
        </w:rPr>
        <w:t>；</w:t>
      </w:r>
    </w:p>
    <w:p w14:paraId="36400A52">
      <w:pPr>
        <w:pStyle w:val="8"/>
        <w:keepNext w:val="0"/>
        <w:keepLines w:val="0"/>
        <w:pageBreakBefore w:val="0"/>
        <w:widowControl w:val="0"/>
        <w:kinsoku/>
        <w:wordWrap/>
        <w:overflowPunct/>
        <w:topLinePunct w:val="0"/>
        <w:autoSpaceDE/>
        <w:autoSpaceDN/>
        <w:bidi w:val="0"/>
        <w:adjustRightInd w:val="0"/>
        <w:snapToGrid w:val="0"/>
        <w:spacing w:before="0" w:beforeAutospacing="0" w:after="0" w:afterAutospacing="0" w:line="600" w:lineRule="exact"/>
        <w:ind w:left="0" w:leftChars="0" w:firstLine="632" w:firstLineChars="200"/>
        <w:jc w:val="both"/>
        <w:textAlignment w:val="auto"/>
        <w:rPr>
          <w:rFonts w:hint="eastAsia" w:ascii="仿宋_GB2312" w:eastAsia="仿宋_GB2312" w:hAnsiTheme="minorHAnsi" w:cstheme="minorBidi"/>
          <w:kern w:val="2"/>
          <w:sz w:val="32"/>
          <w:szCs w:val="32"/>
          <w:lang w:val="en-US" w:eastAsia="zh-CN" w:bidi="ar-SA"/>
        </w:rPr>
      </w:pPr>
      <w:r>
        <w:rPr>
          <w:rFonts w:hint="eastAsia" w:ascii="仿宋_GB2312" w:eastAsia="仿宋_GB2312" w:hAnsiTheme="minorHAnsi" w:cstheme="minorBidi"/>
          <w:kern w:val="2"/>
          <w:sz w:val="32"/>
          <w:szCs w:val="32"/>
          <w:lang w:val="en-US" w:eastAsia="zh-CN" w:bidi="ar-SA"/>
        </w:rPr>
        <w:t>“(四)指导并督促检查所属部门、单位和下级政府承办人大代表建议和政协提案工作。”</w:t>
      </w:r>
    </w:p>
    <w:p w14:paraId="36BA04FB">
      <w:pPr>
        <w:pStyle w:val="8"/>
        <w:keepNext w:val="0"/>
        <w:keepLines w:val="0"/>
        <w:pageBreakBefore w:val="0"/>
        <w:widowControl w:val="0"/>
        <w:kinsoku/>
        <w:wordWrap/>
        <w:overflowPunct/>
        <w:topLinePunct w:val="0"/>
        <w:autoSpaceDE/>
        <w:autoSpaceDN/>
        <w:bidi w:val="0"/>
        <w:adjustRightInd w:val="0"/>
        <w:snapToGrid w:val="0"/>
        <w:spacing w:before="0" w:beforeAutospacing="0" w:after="0" w:afterAutospacing="0" w:line="600" w:lineRule="exact"/>
        <w:ind w:left="0" w:leftChars="0" w:firstLine="632" w:firstLineChars="200"/>
        <w:jc w:val="both"/>
        <w:textAlignment w:val="auto"/>
        <w:rPr>
          <w:rFonts w:hint="eastAsia" w:ascii="仿宋_GB2312" w:eastAsia="仿宋_GB2312" w:hAnsiTheme="minorHAnsi" w:cstheme="minorBidi"/>
          <w:kern w:val="2"/>
          <w:sz w:val="32"/>
          <w:szCs w:val="32"/>
          <w:lang w:val="en-US" w:eastAsia="zh-CN" w:bidi="ar-SA"/>
        </w:rPr>
      </w:pPr>
      <w:r>
        <w:rPr>
          <w:rFonts w:hint="eastAsia" w:ascii="仿宋_GB2312" w:eastAsia="仿宋_GB2312" w:hAnsiTheme="minorHAnsi" w:cstheme="minorBidi"/>
          <w:kern w:val="2"/>
          <w:sz w:val="32"/>
          <w:szCs w:val="32"/>
          <w:lang w:val="en-US" w:eastAsia="zh-CN" w:bidi="ar-SA"/>
        </w:rPr>
        <w:t>第八条中的“协办”修改为“会办”</w:t>
      </w:r>
      <w:r>
        <w:rPr>
          <w:rFonts w:hint="eastAsia" w:ascii="仿宋_GB2312" w:eastAsia="仿宋_GB2312" w:cstheme="minorBidi"/>
          <w:kern w:val="2"/>
          <w:sz w:val="32"/>
          <w:szCs w:val="32"/>
          <w:lang w:val="en-US" w:eastAsia="zh-CN" w:bidi="ar-SA"/>
        </w:rPr>
        <w:t>；</w:t>
      </w:r>
      <w:r>
        <w:rPr>
          <w:rFonts w:hint="eastAsia" w:ascii="仿宋_GB2312" w:eastAsia="仿宋_GB2312" w:hAnsiTheme="minorHAnsi" w:cstheme="minorBidi"/>
          <w:kern w:val="2"/>
          <w:sz w:val="32"/>
          <w:szCs w:val="32"/>
          <w:lang w:val="en-US" w:eastAsia="zh-CN" w:bidi="ar-SA"/>
        </w:rPr>
        <w:t>第二款中的“四十日”修改为“两个月”。</w:t>
      </w:r>
    </w:p>
    <w:p w14:paraId="36F3F4B9">
      <w:pPr>
        <w:pStyle w:val="8"/>
        <w:keepNext w:val="0"/>
        <w:keepLines w:val="0"/>
        <w:pageBreakBefore w:val="0"/>
        <w:widowControl w:val="0"/>
        <w:kinsoku/>
        <w:wordWrap/>
        <w:overflowPunct/>
        <w:topLinePunct w:val="0"/>
        <w:autoSpaceDE/>
        <w:autoSpaceDN/>
        <w:bidi w:val="0"/>
        <w:adjustRightInd w:val="0"/>
        <w:snapToGrid w:val="0"/>
        <w:spacing w:before="0" w:beforeAutospacing="0" w:after="0" w:afterAutospacing="0" w:line="600" w:lineRule="exact"/>
        <w:ind w:left="0" w:leftChars="0" w:firstLine="632" w:firstLineChars="200"/>
        <w:jc w:val="both"/>
        <w:textAlignment w:val="auto"/>
        <w:rPr>
          <w:rFonts w:hint="eastAsia" w:ascii="仿宋_GB2312" w:eastAsia="仿宋_GB2312" w:hAnsiTheme="minorHAnsi" w:cstheme="minorBidi"/>
          <w:kern w:val="2"/>
          <w:sz w:val="32"/>
          <w:szCs w:val="32"/>
          <w:lang w:val="en-US" w:eastAsia="zh-CN" w:bidi="ar-SA"/>
        </w:rPr>
      </w:pPr>
      <w:r>
        <w:rPr>
          <w:rFonts w:hint="eastAsia" w:ascii="仿宋_GB2312" w:eastAsia="仿宋_GB2312" w:hAnsiTheme="minorHAnsi" w:cstheme="minorBidi"/>
          <w:kern w:val="2"/>
          <w:sz w:val="32"/>
          <w:szCs w:val="32"/>
          <w:lang w:val="en-US" w:eastAsia="zh-CN" w:bidi="ar-SA"/>
        </w:rPr>
        <w:t>第九条中的“5日”修改为“六个工作日”。</w:t>
      </w:r>
    </w:p>
    <w:p w14:paraId="30957A6A">
      <w:pPr>
        <w:pStyle w:val="8"/>
        <w:keepNext w:val="0"/>
        <w:keepLines w:val="0"/>
        <w:pageBreakBefore w:val="0"/>
        <w:widowControl w:val="0"/>
        <w:kinsoku/>
        <w:wordWrap/>
        <w:overflowPunct/>
        <w:topLinePunct w:val="0"/>
        <w:autoSpaceDE/>
        <w:autoSpaceDN/>
        <w:bidi w:val="0"/>
        <w:adjustRightInd w:val="0"/>
        <w:snapToGrid w:val="0"/>
        <w:spacing w:before="0" w:beforeAutospacing="0" w:after="0" w:afterAutospacing="0" w:line="600" w:lineRule="exact"/>
        <w:ind w:left="0" w:leftChars="0" w:firstLine="632" w:firstLineChars="200"/>
        <w:jc w:val="both"/>
        <w:textAlignment w:val="auto"/>
        <w:rPr>
          <w:rFonts w:hint="eastAsia" w:ascii="仿宋_GB2312" w:eastAsia="仿宋_GB2312" w:hAnsiTheme="minorHAnsi" w:cstheme="minorBidi"/>
          <w:kern w:val="2"/>
          <w:sz w:val="32"/>
          <w:szCs w:val="32"/>
          <w:lang w:val="en-US" w:eastAsia="zh-CN" w:bidi="ar-SA"/>
        </w:rPr>
      </w:pPr>
      <w:r>
        <w:rPr>
          <w:rFonts w:hint="eastAsia" w:ascii="仿宋_GB2312" w:eastAsia="仿宋_GB2312" w:hAnsiTheme="minorHAnsi" w:cstheme="minorBidi"/>
          <w:kern w:val="2"/>
          <w:sz w:val="32"/>
          <w:szCs w:val="32"/>
          <w:lang w:val="en-US" w:eastAsia="zh-CN" w:bidi="ar-SA"/>
        </w:rPr>
        <w:t>第十五条第二款修改为</w:t>
      </w:r>
      <w:r>
        <w:rPr>
          <w:rFonts w:hint="eastAsia" w:ascii="仿宋_GB2312" w:eastAsia="仿宋_GB2312" w:cstheme="minorBidi"/>
          <w:kern w:val="2"/>
          <w:sz w:val="32"/>
          <w:szCs w:val="32"/>
          <w:lang w:val="en-US" w:eastAsia="zh-CN" w:bidi="ar-SA"/>
        </w:rPr>
        <w:t>：</w:t>
      </w:r>
      <w:r>
        <w:rPr>
          <w:rFonts w:hint="eastAsia" w:ascii="仿宋_GB2312" w:eastAsia="仿宋_GB2312" w:hAnsiTheme="minorHAnsi" w:cstheme="minorBidi"/>
          <w:kern w:val="2"/>
          <w:sz w:val="32"/>
          <w:szCs w:val="32"/>
          <w:lang w:val="en-US" w:eastAsia="zh-CN" w:bidi="ar-SA"/>
        </w:rPr>
        <w:t>“对在人代会闭会期间提出的建议</w:t>
      </w:r>
      <w:r>
        <w:rPr>
          <w:rFonts w:hint="eastAsia" w:ascii="仿宋_GB2312" w:eastAsia="仿宋_GB2312" w:cstheme="minorBidi"/>
          <w:kern w:val="2"/>
          <w:sz w:val="32"/>
          <w:szCs w:val="32"/>
          <w:lang w:val="en-US" w:eastAsia="zh-CN" w:bidi="ar-SA"/>
        </w:rPr>
        <w:t>，</w:t>
      </w:r>
      <w:r>
        <w:rPr>
          <w:rFonts w:hint="eastAsia" w:ascii="仿宋_GB2312" w:eastAsia="仿宋_GB2312" w:hAnsiTheme="minorHAnsi" w:cstheme="minorBidi"/>
          <w:kern w:val="2"/>
          <w:sz w:val="32"/>
          <w:szCs w:val="32"/>
          <w:lang w:val="en-US" w:eastAsia="zh-CN" w:bidi="ar-SA"/>
        </w:rPr>
        <w:t>应当在收到交办件起三个月内、最迟不超过六个月办结并予以答复。”增加一款</w:t>
      </w:r>
      <w:r>
        <w:rPr>
          <w:rFonts w:hint="eastAsia" w:ascii="仿宋_GB2312" w:eastAsia="仿宋_GB2312" w:cstheme="minorBidi"/>
          <w:kern w:val="2"/>
          <w:sz w:val="32"/>
          <w:szCs w:val="32"/>
          <w:lang w:val="en-US" w:eastAsia="zh-CN" w:bidi="ar-SA"/>
        </w:rPr>
        <w:t>，</w:t>
      </w:r>
      <w:r>
        <w:rPr>
          <w:rFonts w:hint="eastAsia" w:ascii="仿宋_GB2312" w:eastAsia="仿宋_GB2312" w:hAnsiTheme="minorHAnsi" w:cstheme="minorBidi"/>
          <w:kern w:val="2"/>
          <w:sz w:val="32"/>
          <w:szCs w:val="32"/>
          <w:lang w:val="en-US" w:eastAsia="zh-CN" w:bidi="ar-SA"/>
        </w:rPr>
        <w:t>作为第三款</w:t>
      </w:r>
      <w:r>
        <w:rPr>
          <w:rFonts w:hint="eastAsia" w:ascii="仿宋_GB2312" w:eastAsia="仿宋_GB2312" w:cstheme="minorBidi"/>
          <w:kern w:val="2"/>
          <w:sz w:val="32"/>
          <w:szCs w:val="32"/>
          <w:lang w:val="en-US" w:eastAsia="zh-CN" w:bidi="ar-SA"/>
        </w:rPr>
        <w:t>：</w:t>
      </w:r>
      <w:r>
        <w:rPr>
          <w:rFonts w:hint="eastAsia" w:ascii="仿宋_GB2312" w:eastAsia="仿宋_GB2312" w:hAnsiTheme="minorHAnsi" w:cstheme="minorBidi"/>
          <w:kern w:val="2"/>
          <w:sz w:val="32"/>
          <w:szCs w:val="32"/>
          <w:lang w:val="en-US" w:eastAsia="zh-CN" w:bidi="ar-SA"/>
        </w:rPr>
        <w:t>“政协提案的承办期限</w:t>
      </w:r>
      <w:r>
        <w:rPr>
          <w:rFonts w:hint="eastAsia" w:ascii="仿宋_GB2312" w:eastAsia="仿宋_GB2312" w:cstheme="minorBidi"/>
          <w:kern w:val="2"/>
          <w:sz w:val="32"/>
          <w:szCs w:val="32"/>
          <w:lang w:val="en-US" w:eastAsia="zh-CN" w:bidi="ar-SA"/>
        </w:rPr>
        <w:t>，</w:t>
      </w:r>
      <w:r>
        <w:rPr>
          <w:rFonts w:hint="eastAsia" w:ascii="仿宋_GB2312" w:eastAsia="仿宋_GB2312" w:hAnsiTheme="minorHAnsi" w:cstheme="minorBidi"/>
          <w:kern w:val="2"/>
          <w:sz w:val="32"/>
          <w:szCs w:val="32"/>
          <w:lang w:val="en-US" w:eastAsia="zh-CN" w:bidi="ar-SA"/>
        </w:rPr>
        <w:t>依照政协的有关规定执行</w:t>
      </w:r>
      <w:r>
        <w:rPr>
          <w:rFonts w:hint="eastAsia" w:ascii="仿宋_GB2312" w:eastAsia="仿宋_GB2312" w:cstheme="minorBidi"/>
          <w:kern w:val="2"/>
          <w:sz w:val="32"/>
          <w:szCs w:val="32"/>
          <w:lang w:val="en-US" w:eastAsia="zh-CN" w:bidi="ar-SA"/>
        </w:rPr>
        <w:t>。”</w:t>
      </w:r>
      <w:r>
        <w:rPr>
          <w:rFonts w:hint="eastAsia" w:ascii="仿宋_GB2312" w:eastAsia="仿宋_GB2312" w:hAnsiTheme="minorHAnsi" w:cstheme="minorBidi"/>
          <w:kern w:val="2"/>
          <w:sz w:val="32"/>
          <w:szCs w:val="32"/>
          <w:lang w:val="en-US" w:eastAsia="zh-CN" w:bidi="ar-SA"/>
        </w:rPr>
        <w:t>将第三款改为第四款</w:t>
      </w:r>
      <w:r>
        <w:rPr>
          <w:rFonts w:hint="eastAsia" w:ascii="仿宋_GB2312" w:eastAsia="仿宋_GB2312" w:cstheme="minorBidi"/>
          <w:kern w:val="2"/>
          <w:sz w:val="32"/>
          <w:szCs w:val="32"/>
          <w:lang w:val="en-US" w:eastAsia="zh-CN" w:bidi="ar-SA"/>
        </w:rPr>
        <w:t>，</w:t>
      </w:r>
      <w:r>
        <w:rPr>
          <w:rFonts w:hint="eastAsia" w:ascii="仿宋_GB2312" w:eastAsia="仿宋_GB2312" w:hAnsiTheme="minorHAnsi" w:cstheme="minorBidi"/>
          <w:kern w:val="2"/>
          <w:sz w:val="32"/>
          <w:szCs w:val="32"/>
          <w:lang w:val="en-US" w:eastAsia="zh-CN" w:bidi="ar-SA"/>
        </w:rPr>
        <w:t>其中的“市”修改为“省”。</w:t>
      </w:r>
    </w:p>
    <w:p w14:paraId="4256E9AA">
      <w:pPr>
        <w:pStyle w:val="8"/>
        <w:keepNext w:val="0"/>
        <w:keepLines w:val="0"/>
        <w:pageBreakBefore w:val="0"/>
        <w:widowControl w:val="0"/>
        <w:kinsoku/>
        <w:wordWrap/>
        <w:overflowPunct/>
        <w:topLinePunct w:val="0"/>
        <w:autoSpaceDE/>
        <w:autoSpaceDN/>
        <w:bidi w:val="0"/>
        <w:adjustRightInd w:val="0"/>
        <w:snapToGrid w:val="0"/>
        <w:spacing w:before="0" w:beforeAutospacing="0" w:after="0" w:afterAutospacing="0" w:line="600" w:lineRule="exact"/>
        <w:ind w:left="0" w:leftChars="0" w:firstLine="632" w:firstLineChars="200"/>
        <w:jc w:val="both"/>
        <w:textAlignment w:val="auto"/>
        <w:rPr>
          <w:rFonts w:hint="eastAsia" w:ascii="仿宋_GB2312" w:eastAsia="仿宋_GB2312" w:hAnsiTheme="minorHAnsi" w:cstheme="minorBidi"/>
          <w:kern w:val="2"/>
          <w:sz w:val="32"/>
          <w:szCs w:val="32"/>
          <w:lang w:val="en-US" w:eastAsia="zh-CN" w:bidi="ar-SA"/>
        </w:rPr>
      </w:pPr>
      <w:r>
        <w:rPr>
          <w:rFonts w:hint="eastAsia" w:ascii="仿宋_GB2312" w:eastAsia="仿宋_GB2312" w:hAnsiTheme="minorHAnsi" w:cstheme="minorBidi"/>
          <w:kern w:val="2"/>
          <w:sz w:val="32"/>
          <w:szCs w:val="32"/>
          <w:lang w:val="en-US" w:eastAsia="zh-CN" w:bidi="ar-SA"/>
        </w:rPr>
        <w:t>第十六条第二款修改为</w:t>
      </w:r>
      <w:r>
        <w:rPr>
          <w:rFonts w:hint="eastAsia" w:ascii="仿宋_GB2312" w:eastAsia="仿宋_GB2312" w:cstheme="minorBidi"/>
          <w:kern w:val="2"/>
          <w:sz w:val="32"/>
          <w:szCs w:val="32"/>
          <w:lang w:val="en-US" w:eastAsia="zh-CN" w:bidi="ar-SA"/>
        </w:rPr>
        <w:t>：</w:t>
      </w:r>
      <w:r>
        <w:rPr>
          <w:rFonts w:hint="eastAsia" w:ascii="仿宋_GB2312" w:eastAsia="仿宋_GB2312" w:hAnsiTheme="minorHAnsi" w:cstheme="minorBidi"/>
          <w:kern w:val="2"/>
          <w:sz w:val="32"/>
          <w:szCs w:val="32"/>
          <w:lang w:val="en-US" w:eastAsia="zh-CN" w:bidi="ar-SA"/>
        </w:rPr>
        <w:t>“书面答复意见应按有关规定格式书写</w:t>
      </w:r>
      <w:r>
        <w:rPr>
          <w:rFonts w:hint="eastAsia" w:ascii="仿宋_GB2312" w:eastAsia="仿宋_GB2312" w:cstheme="minorBidi"/>
          <w:kern w:val="2"/>
          <w:sz w:val="32"/>
          <w:szCs w:val="32"/>
          <w:lang w:val="en-US" w:eastAsia="zh-CN" w:bidi="ar-SA"/>
        </w:rPr>
        <w:t>，</w:t>
      </w:r>
      <w:r>
        <w:rPr>
          <w:rFonts w:hint="eastAsia" w:ascii="仿宋_GB2312" w:eastAsia="仿宋_GB2312" w:hAnsiTheme="minorHAnsi" w:cstheme="minorBidi"/>
          <w:kern w:val="2"/>
          <w:sz w:val="32"/>
          <w:szCs w:val="32"/>
          <w:lang w:val="en-US" w:eastAsia="zh-CN" w:bidi="ar-SA"/>
        </w:rPr>
        <w:t>并符合下列标准</w:t>
      </w:r>
      <w:r>
        <w:rPr>
          <w:rFonts w:hint="eastAsia" w:ascii="仿宋_GB2312" w:eastAsia="仿宋_GB2312" w:cstheme="minorBidi"/>
          <w:kern w:val="2"/>
          <w:sz w:val="32"/>
          <w:szCs w:val="32"/>
          <w:lang w:val="en-US" w:eastAsia="zh-CN" w:bidi="ar-SA"/>
        </w:rPr>
        <w:t>：</w:t>
      </w:r>
    </w:p>
    <w:p w14:paraId="62C6985C">
      <w:pPr>
        <w:pStyle w:val="8"/>
        <w:keepNext w:val="0"/>
        <w:keepLines w:val="0"/>
        <w:pageBreakBefore w:val="0"/>
        <w:widowControl w:val="0"/>
        <w:kinsoku/>
        <w:wordWrap/>
        <w:overflowPunct/>
        <w:topLinePunct w:val="0"/>
        <w:autoSpaceDE/>
        <w:autoSpaceDN/>
        <w:bidi w:val="0"/>
        <w:adjustRightInd w:val="0"/>
        <w:snapToGrid w:val="0"/>
        <w:spacing w:before="0" w:beforeAutospacing="0" w:after="0" w:afterAutospacing="0" w:line="600" w:lineRule="exact"/>
        <w:ind w:left="0" w:leftChars="0" w:firstLine="632" w:firstLineChars="200"/>
        <w:jc w:val="both"/>
        <w:textAlignment w:val="auto"/>
        <w:rPr>
          <w:rFonts w:hint="eastAsia" w:ascii="仿宋_GB2312" w:eastAsia="仿宋_GB2312" w:hAnsiTheme="minorHAnsi" w:cstheme="minorBidi"/>
          <w:kern w:val="2"/>
          <w:sz w:val="32"/>
          <w:szCs w:val="32"/>
          <w:lang w:val="en-US" w:eastAsia="zh-CN" w:bidi="ar-SA"/>
        </w:rPr>
      </w:pPr>
      <w:r>
        <w:rPr>
          <w:rFonts w:hint="eastAsia" w:ascii="仿宋_GB2312" w:eastAsia="仿宋_GB2312" w:hAnsiTheme="minorHAnsi" w:cstheme="minorBidi"/>
          <w:kern w:val="2"/>
          <w:sz w:val="32"/>
          <w:szCs w:val="32"/>
          <w:lang w:val="en-US" w:eastAsia="zh-CN" w:bidi="ar-SA"/>
        </w:rPr>
        <w:t>“(一)符合有关法律、法规、规章和国家政策规定</w:t>
      </w:r>
      <w:r>
        <w:rPr>
          <w:rFonts w:hint="eastAsia" w:ascii="仿宋_GB2312" w:eastAsia="仿宋_GB2312" w:cstheme="minorBidi"/>
          <w:kern w:val="2"/>
          <w:sz w:val="32"/>
          <w:szCs w:val="32"/>
          <w:lang w:val="en-US" w:eastAsia="zh-CN" w:bidi="ar-SA"/>
        </w:rPr>
        <w:t>；</w:t>
      </w:r>
    </w:p>
    <w:p w14:paraId="2E44CC58">
      <w:pPr>
        <w:pStyle w:val="8"/>
        <w:keepNext w:val="0"/>
        <w:keepLines w:val="0"/>
        <w:pageBreakBefore w:val="0"/>
        <w:widowControl w:val="0"/>
        <w:kinsoku/>
        <w:wordWrap/>
        <w:overflowPunct/>
        <w:topLinePunct w:val="0"/>
        <w:autoSpaceDE/>
        <w:autoSpaceDN/>
        <w:bidi w:val="0"/>
        <w:adjustRightInd w:val="0"/>
        <w:snapToGrid w:val="0"/>
        <w:spacing w:before="0" w:beforeAutospacing="0" w:after="0" w:afterAutospacing="0" w:line="600" w:lineRule="exact"/>
        <w:ind w:left="0" w:leftChars="0" w:firstLine="632" w:firstLineChars="200"/>
        <w:jc w:val="both"/>
        <w:textAlignment w:val="auto"/>
        <w:rPr>
          <w:rFonts w:hint="eastAsia" w:ascii="仿宋_GB2312" w:eastAsia="仿宋_GB2312" w:hAnsiTheme="minorHAnsi" w:cstheme="minorBidi"/>
          <w:kern w:val="2"/>
          <w:sz w:val="32"/>
          <w:szCs w:val="32"/>
          <w:lang w:val="en-US" w:eastAsia="zh-CN" w:bidi="ar-SA"/>
        </w:rPr>
      </w:pPr>
      <w:r>
        <w:rPr>
          <w:rFonts w:hint="eastAsia" w:ascii="仿宋_GB2312" w:eastAsia="仿宋_GB2312" w:hAnsiTheme="minorHAnsi" w:cstheme="minorBidi"/>
          <w:kern w:val="2"/>
          <w:sz w:val="32"/>
          <w:szCs w:val="32"/>
          <w:lang w:val="en-US" w:eastAsia="zh-CN" w:bidi="ar-SA"/>
        </w:rPr>
        <w:t>“(二)内容全面具体</w:t>
      </w:r>
      <w:r>
        <w:rPr>
          <w:rFonts w:hint="eastAsia" w:ascii="仿宋_GB2312" w:eastAsia="仿宋_GB2312" w:cstheme="minorBidi"/>
          <w:kern w:val="2"/>
          <w:sz w:val="32"/>
          <w:szCs w:val="32"/>
          <w:lang w:val="en-US" w:eastAsia="zh-CN" w:bidi="ar-SA"/>
        </w:rPr>
        <w:t>，</w:t>
      </w:r>
      <w:r>
        <w:rPr>
          <w:rFonts w:hint="eastAsia" w:ascii="仿宋_GB2312" w:eastAsia="仿宋_GB2312" w:hAnsiTheme="minorHAnsi" w:cstheme="minorBidi"/>
          <w:kern w:val="2"/>
          <w:sz w:val="32"/>
          <w:szCs w:val="32"/>
          <w:lang w:val="en-US" w:eastAsia="zh-CN" w:bidi="ar-SA"/>
        </w:rPr>
        <w:t>符合本地实际情况</w:t>
      </w:r>
      <w:r>
        <w:rPr>
          <w:rFonts w:hint="eastAsia" w:ascii="仿宋_GB2312" w:eastAsia="仿宋_GB2312" w:cstheme="minorBidi"/>
          <w:kern w:val="2"/>
          <w:sz w:val="32"/>
          <w:szCs w:val="32"/>
          <w:lang w:val="en-US" w:eastAsia="zh-CN" w:bidi="ar-SA"/>
        </w:rPr>
        <w:t>；</w:t>
      </w:r>
    </w:p>
    <w:p w14:paraId="31875431">
      <w:pPr>
        <w:pStyle w:val="8"/>
        <w:keepNext w:val="0"/>
        <w:keepLines w:val="0"/>
        <w:pageBreakBefore w:val="0"/>
        <w:widowControl w:val="0"/>
        <w:kinsoku/>
        <w:wordWrap/>
        <w:overflowPunct/>
        <w:topLinePunct w:val="0"/>
        <w:autoSpaceDE/>
        <w:autoSpaceDN/>
        <w:bidi w:val="0"/>
        <w:adjustRightInd w:val="0"/>
        <w:snapToGrid w:val="0"/>
        <w:spacing w:before="0" w:beforeAutospacing="0" w:after="0" w:afterAutospacing="0" w:line="600" w:lineRule="exact"/>
        <w:ind w:left="0" w:leftChars="0" w:firstLine="632" w:firstLineChars="200"/>
        <w:jc w:val="both"/>
        <w:textAlignment w:val="auto"/>
        <w:rPr>
          <w:rFonts w:hint="eastAsia" w:ascii="仿宋_GB2312" w:eastAsia="仿宋_GB2312" w:hAnsiTheme="minorHAnsi" w:cstheme="minorBidi"/>
          <w:kern w:val="2"/>
          <w:sz w:val="32"/>
          <w:szCs w:val="32"/>
          <w:lang w:val="en-US" w:eastAsia="zh-CN" w:bidi="ar-SA"/>
        </w:rPr>
      </w:pPr>
      <w:r>
        <w:rPr>
          <w:rFonts w:hint="eastAsia" w:ascii="仿宋_GB2312" w:eastAsia="仿宋_GB2312" w:hAnsiTheme="minorHAnsi" w:cstheme="minorBidi"/>
          <w:kern w:val="2"/>
          <w:sz w:val="32"/>
          <w:szCs w:val="32"/>
          <w:lang w:val="en-US" w:eastAsia="zh-CN" w:bidi="ar-SA"/>
        </w:rPr>
        <w:t>“(三)文字精练。”</w:t>
      </w:r>
    </w:p>
    <w:p w14:paraId="003B26C5">
      <w:pPr>
        <w:pStyle w:val="8"/>
        <w:keepNext w:val="0"/>
        <w:keepLines w:val="0"/>
        <w:pageBreakBefore w:val="0"/>
        <w:widowControl w:val="0"/>
        <w:kinsoku/>
        <w:wordWrap/>
        <w:overflowPunct/>
        <w:topLinePunct w:val="0"/>
        <w:autoSpaceDE/>
        <w:autoSpaceDN/>
        <w:bidi w:val="0"/>
        <w:adjustRightInd w:val="0"/>
        <w:snapToGrid w:val="0"/>
        <w:spacing w:before="0" w:beforeAutospacing="0" w:after="0" w:afterAutospacing="0" w:line="600" w:lineRule="exact"/>
        <w:ind w:left="0" w:leftChars="0" w:firstLine="632" w:firstLineChars="200"/>
        <w:jc w:val="both"/>
        <w:textAlignment w:val="auto"/>
        <w:rPr>
          <w:rFonts w:hint="eastAsia" w:ascii="仿宋_GB2312" w:eastAsia="仿宋_GB2312" w:hAnsiTheme="minorHAnsi" w:cstheme="minorBidi"/>
          <w:kern w:val="2"/>
          <w:sz w:val="32"/>
          <w:szCs w:val="32"/>
          <w:lang w:val="en-US" w:eastAsia="zh-CN" w:bidi="ar-SA"/>
        </w:rPr>
      </w:pPr>
      <w:r>
        <w:rPr>
          <w:rFonts w:hint="eastAsia" w:ascii="仿宋_GB2312" w:eastAsia="仿宋_GB2312" w:hAnsiTheme="minorHAnsi" w:cstheme="minorBidi"/>
          <w:kern w:val="2"/>
          <w:sz w:val="32"/>
          <w:szCs w:val="32"/>
          <w:lang w:val="en-US" w:eastAsia="zh-CN" w:bidi="ar-SA"/>
        </w:rPr>
        <w:t>第十九条修改为</w:t>
      </w:r>
      <w:r>
        <w:rPr>
          <w:rFonts w:hint="eastAsia" w:ascii="仿宋_GB2312" w:eastAsia="仿宋_GB2312" w:cstheme="minorBidi"/>
          <w:kern w:val="2"/>
          <w:sz w:val="32"/>
          <w:szCs w:val="32"/>
          <w:lang w:val="en-US" w:eastAsia="zh-CN" w:bidi="ar-SA"/>
        </w:rPr>
        <w:t>：</w:t>
      </w:r>
      <w:r>
        <w:rPr>
          <w:rFonts w:hint="eastAsia" w:ascii="仿宋_GB2312" w:eastAsia="仿宋_GB2312" w:hAnsiTheme="minorHAnsi" w:cstheme="minorBidi"/>
          <w:kern w:val="2"/>
          <w:sz w:val="32"/>
          <w:szCs w:val="32"/>
          <w:lang w:val="en-US" w:eastAsia="zh-CN" w:bidi="ar-SA"/>
        </w:rPr>
        <w:t>“承办单位在承办人大代表建议和政协提案过程中</w:t>
      </w:r>
      <w:r>
        <w:rPr>
          <w:rFonts w:hint="eastAsia" w:ascii="仿宋_GB2312" w:eastAsia="仿宋_GB2312" w:cstheme="minorBidi"/>
          <w:kern w:val="2"/>
          <w:sz w:val="32"/>
          <w:szCs w:val="32"/>
          <w:lang w:val="en-US" w:eastAsia="zh-CN" w:bidi="ar-SA"/>
        </w:rPr>
        <w:t>，</w:t>
      </w:r>
      <w:r>
        <w:rPr>
          <w:rFonts w:hint="eastAsia" w:ascii="仿宋_GB2312" w:eastAsia="仿宋_GB2312" w:hAnsiTheme="minorHAnsi" w:cstheme="minorBidi"/>
          <w:kern w:val="2"/>
          <w:sz w:val="32"/>
          <w:szCs w:val="32"/>
          <w:lang w:val="en-US" w:eastAsia="zh-CN" w:bidi="ar-SA"/>
        </w:rPr>
        <w:t>应当加强与人大代表、政协参加单位和委员的办前、办中和办后沟通联系</w:t>
      </w:r>
      <w:r>
        <w:rPr>
          <w:rFonts w:hint="eastAsia" w:ascii="仿宋_GB2312" w:eastAsia="仿宋_GB2312" w:cstheme="minorBidi"/>
          <w:kern w:val="2"/>
          <w:sz w:val="32"/>
          <w:szCs w:val="32"/>
          <w:lang w:val="en-US" w:eastAsia="zh-CN" w:bidi="ar-SA"/>
        </w:rPr>
        <w:t>，</w:t>
      </w:r>
      <w:r>
        <w:rPr>
          <w:rFonts w:hint="eastAsia" w:ascii="仿宋_GB2312" w:eastAsia="仿宋_GB2312" w:hAnsiTheme="minorHAnsi" w:cstheme="minorBidi"/>
          <w:kern w:val="2"/>
          <w:sz w:val="32"/>
          <w:szCs w:val="32"/>
          <w:lang w:val="en-US" w:eastAsia="zh-CN" w:bidi="ar-SA"/>
        </w:rPr>
        <w:t>适时走访人大代表、政协参加单位和委员。走访人大代表、政协参加单位和委员</w:t>
      </w:r>
      <w:r>
        <w:rPr>
          <w:rFonts w:hint="eastAsia" w:ascii="仿宋_GB2312" w:eastAsia="仿宋_GB2312" w:cstheme="minorBidi"/>
          <w:kern w:val="2"/>
          <w:sz w:val="32"/>
          <w:szCs w:val="32"/>
          <w:lang w:val="en-US" w:eastAsia="zh-CN" w:bidi="ar-SA"/>
        </w:rPr>
        <w:t>，</w:t>
      </w:r>
      <w:r>
        <w:rPr>
          <w:rFonts w:hint="eastAsia" w:ascii="仿宋_GB2312" w:eastAsia="仿宋_GB2312" w:hAnsiTheme="minorHAnsi" w:cstheme="minorBidi"/>
          <w:kern w:val="2"/>
          <w:sz w:val="32"/>
          <w:szCs w:val="32"/>
          <w:lang w:val="en-US" w:eastAsia="zh-CN" w:bidi="ar-SA"/>
        </w:rPr>
        <w:t>应当采用登门拜访或者召开面复会、座谈会等方式进行</w:t>
      </w:r>
      <w:r>
        <w:rPr>
          <w:rFonts w:hint="eastAsia" w:ascii="仿宋_GB2312" w:eastAsia="仿宋_GB2312" w:cstheme="minorBidi"/>
          <w:kern w:val="2"/>
          <w:sz w:val="32"/>
          <w:szCs w:val="32"/>
          <w:lang w:val="en-US" w:eastAsia="zh-CN" w:bidi="ar-SA"/>
        </w:rPr>
        <w:t>，</w:t>
      </w:r>
      <w:r>
        <w:rPr>
          <w:rFonts w:hint="eastAsia" w:ascii="仿宋_GB2312" w:eastAsia="仿宋_GB2312" w:hAnsiTheme="minorHAnsi" w:cstheme="minorBidi"/>
          <w:kern w:val="2"/>
          <w:sz w:val="32"/>
          <w:szCs w:val="32"/>
          <w:lang w:val="en-US" w:eastAsia="zh-CN" w:bidi="ar-SA"/>
        </w:rPr>
        <w:t>不得委托走访。</w:t>
      </w:r>
    </w:p>
    <w:p w14:paraId="0275B570">
      <w:pPr>
        <w:pStyle w:val="8"/>
        <w:keepNext w:val="0"/>
        <w:keepLines w:val="0"/>
        <w:pageBreakBefore w:val="0"/>
        <w:widowControl w:val="0"/>
        <w:kinsoku/>
        <w:wordWrap/>
        <w:overflowPunct/>
        <w:topLinePunct w:val="0"/>
        <w:autoSpaceDE/>
        <w:autoSpaceDN/>
        <w:bidi w:val="0"/>
        <w:adjustRightInd w:val="0"/>
        <w:snapToGrid w:val="0"/>
        <w:spacing w:before="0" w:beforeAutospacing="0" w:after="0" w:afterAutospacing="0" w:line="600" w:lineRule="exact"/>
        <w:ind w:left="0" w:leftChars="0" w:firstLine="632" w:firstLineChars="200"/>
        <w:jc w:val="both"/>
        <w:textAlignment w:val="auto"/>
        <w:rPr>
          <w:rFonts w:hint="eastAsia" w:ascii="仿宋_GB2312" w:eastAsia="仿宋_GB2312" w:hAnsiTheme="minorHAnsi" w:cstheme="minorBidi"/>
          <w:kern w:val="2"/>
          <w:sz w:val="32"/>
          <w:szCs w:val="32"/>
          <w:lang w:val="en-US" w:eastAsia="zh-CN" w:bidi="ar-SA"/>
        </w:rPr>
      </w:pPr>
      <w:r>
        <w:rPr>
          <w:rFonts w:hint="eastAsia" w:ascii="仿宋_GB2312" w:eastAsia="仿宋_GB2312" w:hAnsiTheme="minorHAnsi" w:cstheme="minorBidi"/>
          <w:kern w:val="2"/>
          <w:sz w:val="32"/>
          <w:szCs w:val="32"/>
          <w:lang w:val="en-US" w:eastAsia="zh-CN" w:bidi="ar-SA"/>
        </w:rPr>
        <w:t>“承办单位应持征询意见表回访建议人或提案人</w:t>
      </w:r>
      <w:r>
        <w:rPr>
          <w:rFonts w:hint="eastAsia" w:ascii="仿宋_GB2312" w:eastAsia="仿宋_GB2312" w:cstheme="minorBidi"/>
          <w:kern w:val="2"/>
          <w:sz w:val="32"/>
          <w:szCs w:val="32"/>
          <w:lang w:val="en-US" w:eastAsia="zh-CN" w:bidi="ar-SA"/>
        </w:rPr>
        <w:t>，</w:t>
      </w:r>
      <w:r>
        <w:rPr>
          <w:rFonts w:hint="eastAsia" w:ascii="仿宋_GB2312" w:eastAsia="仿宋_GB2312" w:hAnsiTheme="minorHAnsi" w:cstheme="minorBidi"/>
          <w:kern w:val="2"/>
          <w:sz w:val="32"/>
          <w:szCs w:val="32"/>
          <w:lang w:val="en-US" w:eastAsia="zh-CN" w:bidi="ar-SA"/>
        </w:rPr>
        <w:t>回访时应请被回访人在征询意见表上签署意见</w:t>
      </w:r>
      <w:r>
        <w:rPr>
          <w:rFonts w:hint="eastAsia" w:ascii="仿宋_GB2312" w:eastAsia="仿宋_GB2312" w:cstheme="minorBidi"/>
          <w:kern w:val="2"/>
          <w:sz w:val="32"/>
          <w:szCs w:val="32"/>
          <w:lang w:val="en-US" w:eastAsia="zh-CN" w:bidi="ar-SA"/>
        </w:rPr>
        <w:t>，</w:t>
      </w:r>
      <w:r>
        <w:rPr>
          <w:rFonts w:hint="eastAsia" w:ascii="仿宋_GB2312" w:eastAsia="仿宋_GB2312" w:hAnsiTheme="minorHAnsi" w:cstheme="minorBidi"/>
          <w:kern w:val="2"/>
          <w:sz w:val="32"/>
          <w:szCs w:val="32"/>
          <w:lang w:val="en-US" w:eastAsia="zh-CN" w:bidi="ar-SA"/>
        </w:rPr>
        <w:t>报市政府办公室、市人大常委会代表工作委员会或者市政协提案委员会备案。”</w:t>
      </w:r>
    </w:p>
    <w:p w14:paraId="646FB50D">
      <w:pPr>
        <w:pStyle w:val="8"/>
        <w:keepNext w:val="0"/>
        <w:keepLines w:val="0"/>
        <w:pageBreakBefore w:val="0"/>
        <w:widowControl w:val="0"/>
        <w:kinsoku/>
        <w:wordWrap/>
        <w:overflowPunct/>
        <w:topLinePunct w:val="0"/>
        <w:autoSpaceDE/>
        <w:autoSpaceDN/>
        <w:bidi w:val="0"/>
        <w:adjustRightInd w:val="0"/>
        <w:snapToGrid w:val="0"/>
        <w:spacing w:before="0" w:beforeAutospacing="0" w:after="0" w:afterAutospacing="0" w:line="600" w:lineRule="exact"/>
        <w:ind w:left="0" w:leftChars="0" w:firstLine="632" w:firstLineChars="200"/>
        <w:jc w:val="both"/>
        <w:textAlignment w:val="auto"/>
        <w:rPr>
          <w:rFonts w:hint="eastAsia" w:ascii="仿宋_GB2312" w:eastAsia="仿宋_GB2312" w:hAnsiTheme="minorHAnsi" w:cstheme="minorBidi"/>
          <w:kern w:val="2"/>
          <w:sz w:val="32"/>
          <w:szCs w:val="32"/>
          <w:lang w:val="en-US" w:eastAsia="zh-CN" w:bidi="ar-SA"/>
        </w:rPr>
      </w:pPr>
      <w:r>
        <w:rPr>
          <w:rFonts w:hint="eastAsia" w:ascii="仿宋_GB2312" w:eastAsia="仿宋_GB2312" w:hAnsiTheme="minorHAnsi" w:cstheme="minorBidi"/>
          <w:kern w:val="2"/>
          <w:sz w:val="32"/>
          <w:szCs w:val="32"/>
          <w:lang w:val="en-US" w:eastAsia="zh-CN" w:bidi="ar-SA"/>
        </w:rPr>
        <w:t>第二十条第三款修改为</w:t>
      </w:r>
      <w:r>
        <w:rPr>
          <w:rFonts w:hint="eastAsia" w:ascii="仿宋_GB2312" w:eastAsia="仿宋_GB2312" w:cstheme="minorBidi"/>
          <w:kern w:val="2"/>
          <w:sz w:val="32"/>
          <w:szCs w:val="32"/>
          <w:lang w:val="en-US" w:eastAsia="zh-CN" w:bidi="ar-SA"/>
        </w:rPr>
        <w:t>：</w:t>
      </w:r>
      <w:r>
        <w:rPr>
          <w:rFonts w:hint="eastAsia" w:ascii="仿宋_GB2312" w:eastAsia="仿宋_GB2312" w:hAnsiTheme="minorHAnsi" w:cstheme="minorBidi"/>
          <w:kern w:val="2"/>
          <w:sz w:val="32"/>
          <w:szCs w:val="32"/>
          <w:lang w:val="en-US" w:eastAsia="zh-CN" w:bidi="ar-SA"/>
        </w:rPr>
        <w:t>“复查工作一般采用承办单位自查的方式进行。县级以上人民政府可以会同本级人大、政协工作部门进行联合检查。”</w:t>
      </w:r>
    </w:p>
    <w:p w14:paraId="28015D77">
      <w:pPr>
        <w:pStyle w:val="8"/>
        <w:keepNext w:val="0"/>
        <w:keepLines w:val="0"/>
        <w:pageBreakBefore w:val="0"/>
        <w:widowControl w:val="0"/>
        <w:kinsoku/>
        <w:wordWrap/>
        <w:overflowPunct/>
        <w:topLinePunct w:val="0"/>
        <w:autoSpaceDE/>
        <w:autoSpaceDN/>
        <w:bidi w:val="0"/>
        <w:adjustRightInd w:val="0"/>
        <w:snapToGrid w:val="0"/>
        <w:spacing w:before="0" w:beforeAutospacing="0" w:after="0" w:afterAutospacing="0" w:line="600" w:lineRule="exact"/>
        <w:ind w:left="0" w:leftChars="0" w:firstLine="632" w:firstLineChars="200"/>
        <w:jc w:val="both"/>
        <w:textAlignment w:val="auto"/>
        <w:rPr>
          <w:rFonts w:hint="eastAsia" w:ascii="仿宋_GB2312" w:eastAsia="仿宋_GB2312" w:hAnsiTheme="minorHAnsi" w:cstheme="minorBidi"/>
          <w:kern w:val="2"/>
          <w:sz w:val="32"/>
          <w:szCs w:val="32"/>
          <w:lang w:val="en-US" w:eastAsia="zh-CN" w:bidi="ar-SA"/>
        </w:rPr>
      </w:pPr>
      <w:r>
        <w:rPr>
          <w:rFonts w:hint="eastAsia" w:ascii="仿宋_GB2312" w:eastAsia="仿宋_GB2312" w:hAnsiTheme="minorHAnsi" w:cstheme="minorBidi"/>
          <w:kern w:val="2"/>
          <w:sz w:val="32"/>
          <w:szCs w:val="32"/>
          <w:lang w:val="en-US" w:eastAsia="zh-CN" w:bidi="ar-SA"/>
        </w:rPr>
        <w:t>第二十一条修改为</w:t>
      </w:r>
      <w:r>
        <w:rPr>
          <w:rFonts w:hint="eastAsia" w:ascii="仿宋_GB2312" w:eastAsia="仿宋_GB2312" w:cstheme="minorBidi"/>
          <w:kern w:val="2"/>
          <w:sz w:val="32"/>
          <w:szCs w:val="32"/>
          <w:lang w:val="en-US" w:eastAsia="zh-CN" w:bidi="ar-SA"/>
        </w:rPr>
        <w:t>：</w:t>
      </w:r>
      <w:r>
        <w:rPr>
          <w:rFonts w:hint="eastAsia" w:ascii="仿宋_GB2312" w:eastAsia="仿宋_GB2312" w:hAnsiTheme="minorHAnsi" w:cstheme="minorBidi"/>
          <w:kern w:val="2"/>
          <w:sz w:val="32"/>
          <w:szCs w:val="32"/>
          <w:lang w:val="en-US" w:eastAsia="zh-CN" w:bidi="ar-SA"/>
        </w:rPr>
        <w:t>“各级交办单位应对交办事项的承办情况予以督查检查</w:t>
      </w:r>
      <w:r>
        <w:rPr>
          <w:rFonts w:hint="eastAsia" w:ascii="仿宋_GB2312" w:eastAsia="仿宋_GB2312" w:cstheme="minorBidi"/>
          <w:kern w:val="2"/>
          <w:sz w:val="32"/>
          <w:szCs w:val="32"/>
          <w:lang w:val="en-US" w:eastAsia="zh-CN" w:bidi="ar-SA"/>
        </w:rPr>
        <w:t>，</w:t>
      </w:r>
      <w:r>
        <w:rPr>
          <w:rFonts w:hint="eastAsia" w:ascii="仿宋_GB2312" w:eastAsia="仿宋_GB2312" w:hAnsiTheme="minorHAnsi" w:cstheme="minorBidi"/>
          <w:kern w:val="2"/>
          <w:sz w:val="32"/>
          <w:szCs w:val="32"/>
          <w:lang w:val="en-US" w:eastAsia="zh-CN" w:bidi="ar-SA"/>
        </w:rPr>
        <w:t>并按有关规定开展办理成效评价。评价的内容包括</w:t>
      </w:r>
      <w:r>
        <w:rPr>
          <w:rFonts w:hint="eastAsia" w:ascii="仿宋_GB2312" w:eastAsia="仿宋_GB2312" w:cstheme="minorBidi"/>
          <w:kern w:val="2"/>
          <w:sz w:val="32"/>
          <w:szCs w:val="32"/>
          <w:lang w:val="en-US" w:eastAsia="zh-CN" w:bidi="ar-SA"/>
        </w:rPr>
        <w:t>：</w:t>
      </w:r>
    </w:p>
    <w:p w14:paraId="036D7C02">
      <w:pPr>
        <w:pStyle w:val="8"/>
        <w:keepNext w:val="0"/>
        <w:keepLines w:val="0"/>
        <w:pageBreakBefore w:val="0"/>
        <w:widowControl w:val="0"/>
        <w:kinsoku/>
        <w:wordWrap/>
        <w:overflowPunct/>
        <w:topLinePunct w:val="0"/>
        <w:autoSpaceDE/>
        <w:autoSpaceDN/>
        <w:bidi w:val="0"/>
        <w:adjustRightInd w:val="0"/>
        <w:snapToGrid w:val="0"/>
        <w:spacing w:before="0" w:beforeAutospacing="0" w:after="0" w:afterAutospacing="0" w:line="600" w:lineRule="exact"/>
        <w:ind w:left="0" w:leftChars="0" w:firstLine="632" w:firstLineChars="200"/>
        <w:jc w:val="both"/>
        <w:textAlignment w:val="auto"/>
        <w:rPr>
          <w:rFonts w:hint="eastAsia" w:ascii="仿宋_GB2312" w:eastAsia="仿宋_GB2312" w:hAnsiTheme="minorHAnsi" w:cstheme="minorBidi"/>
          <w:kern w:val="2"/>
          <w:sz w:val="32"/>
          <w:szCs w:val="32"/>
          <w:lang w:val="en-US" w:eastAsia="zh-CN" w:bidi="ar-SA"/>
        </w:rPr>
      </w:pPr>
      <w:r>
        <w:rPr>
          <w:rFonts w:hint="eastAsia" w:ascii="CESI仿宋-GB2312" w:hAnsi="CESI仿宋-GB2312" w:eastAsia="CESI仿宋-GB2312" w:cs="CESI仿宋-GB2312"/>
          <w:sz w:val="32"/>
          <w:szCs w:val="32"/>
        </w:rPr>
        <w:t>“</w:t>
      </w:r>
      <w:r>
        <w:rPr>
          <w:rFonts w:hint="eastAsia" w:ascii="仿宋_GB2312" w:eastAsia="仿宋_GB2312" w:hAnsiTheme="minorHAnsi" w:cstheme="minorBidi"/>
          <w:kern w:val="2"/>
          <w:sz w:val="32"/>
          <w:szCs w:val="32"/>
          <w:lang w:val="en-US" w:eastAsia="zh-CN" w:bidi="ar-SA"/>
        </w:rPr>
        <w:t>(一)按时办结率</w:t>
      </w:r>
      <w:r>
        <w:rPr>
          <w:rFonts w:hint="eastAsia" w:ascii="仿宋_GB2312" w:eastAsia="仿宋_GB2312" w:cstheme="minorBidi"/>
          <w:kern w:val="2"/>
          <w:sz w:val="32"/>
          <w:szCs w:val="32"/>
          <w:lang w:val="en-US" w:eastAsia="zh-CN" w:bidi="ar-SA"/>
        </w:rPr>
        <w:t>；</w:t>
      </w:r>
    </w:p>
    <w:p w14:paraId="1D8BC4A9">
      <w:pPr>
        <w:pStyle w:val="8"/>
        <w:keepNext w:val="0"/>
        <w:keepLines w:val="0"/>
        <w:pageBreakBefore w:val="0"/>
        <w:widowControl w:val="0"/>
        <w:kinsoku/>
        <w:wordWrap/>
        <w:overflowPunct/>
        <w:topLinePunct w:val="0"/>
        <w:autoSpaceDE/>
        <w:autoSpaceDN/>
        <w:bidi w:val="0"/>
        <w:adjustRightInd w:val="0"/>
        <w:snapToGrid w:val="0"/>
        <w:spacing w:before="0" w:beforeAutospacing="0" w:after="0" w:afterAutospacing="0" w:line="600" w:lineRule="exact"/>
        <w:ind w:left="0" w:leftChars="0" w:firstLine="632" w:firstLineChars="200"/>
        <w:jc w:val="both"/>
        <w:textAlignment w:val="auto"/>
        <w:rPr>
          <w:rFonts w:hint="eastAsia" w:ascii="仿宋_GB2312" w:eastAsia="仿宋_GB2312" w:hAnsiTheme="minorHAnsi" w:cstheme="minorBidi"/>
          <w:kern w:val="2"/>
          <w:sz w:val="32"/>
          <w:szCs w:val="32"/>
          <w:lang w:val="en-US" w:eastAsia="zh-CN" w:bidi="ar-SA"/>
        </w:rPr>
      </w:pPr>
      <w:r>
        <w:rPr>
          <w:rFonts w:hint="eastAsia" w:ascii="仿宋_GB2312" w:eastAsia="仿宋_GB2312" w:hAnsiTheme="minorHAnsi" w:cstheme="minorBidi"/>
          <w:kern w:val="2"/>
          <w:sz w:val="32"/>
          <w:szCs w:val="32"/>
          <w:lang w:val="en-US" w:eastAsia="zh-CN" w:bidi="ar-SA"/>
        </w:rPr>
        <w:t>“(二)解决问题的比例</w:t>
      </w:r>
      <w:r>
        <w:rPr>
          <w:rFonts w:hint="eastAsia" w:ascii="仿宋_GB2312" w:eastAsia="仿宋_GB2312" w:cstheme="minorBidi"/>
          <w:kern w:val="2"/>
          <w:sz w:val="32"/>
          <w:szCs w:val="32"/>
          <w:lang w:val="en-US" w:eastAsia="zh-CN" w:bidi="ar-SA"/>
        </w:rPr>
        <w:t>；</w:t>
      </w:r>
    </w:p>
    <w:p w14:paraId="17F0706C">
      <w:pPr>
        <w:pStyle w:val="8"/>
        <w:keepNext w:val="0"/>
        <w:keepLines w:val="0"/>
        <w:pageBreakBefore w:val="0"/>
        <w:widowControl w:val="0"/>
        <w:kinsoku/>
        <w:wordWrap/>
        <w:overflowPunct/>
        <w:topLinePunct w:val="0"/>
        <w:autoSpaceDE/>
        <w:autoSpaceDN/>
        <w:bidi w:val="0"/>
        <w:adjustRightInd w:val="0"/>
        <w:snapToGrid w:val="0"/>
        <w:spacing w:before="0" w:beforeAutospacing="0" w:after="0" w:afterAutospacing="0" w:line="600" w:lineRule="exact"/>
        <w:ind w:left="0" w:leftChars="0" w:firstLine="632" w:firstLineChars="200"/>
        <w:jc w:val="both"/>
        <w:textAlignment w:val="auto"/>
        <w:rPr>
          <w:rFonts w:hint="eastAsia" w:ascii="仿宋_GB2312" w:eastAsia="仿宋_GB2312" w:hAnsiTheme="minorHAnsi" w:cstheme="minorBidi"/>
          <w:kern w:val="2"/>
          <w:sz w:val="32"/>
          <w:szCs w:val="32"/>
          <w:lang w:val="en-US" w:eastAsia="zh-CN" w:bidi="ar-SA"/>
        </w:rPr>
      </w:pPr>
      <w:r>
        <w:rPr>
          <w:rFonts w:hint="eastAsia" w:ascii="仿宋_GB2312" w:eastAsia="仿宋_GB2312" w:hAnsiTheme="minorHAnsi" w:cstheme="minorBidi"/>
          <w:kern w:val="2"/>
          <w:sz w:val="32"/>
          <w:szCs w:val="32"/>
          <w:lang w:val="en-US" w:eastAsia="zh-CN" w:bidi="ar-SA"/>
        </w:rPr>
        <w:t>“(三)答复函规范化率</w:t>
      </w:r>
      <w:r>
        <w:rPr>
          <w:rFonts w:hint="eastAsia" w:ascii="仿宋_GB2312" w:eastAsia="仿宋_GB2312" w:cstheme="minorBidi"/>
          <w:kern w:val="2"/>
          <w:sz w:val="32"/>
          <w:szCs w:val="32"/>
          <w:lang w:val="en-US" w:eastAsia="zh-CN" w:bidi="ar-SA"/>
        </w:rPr>
        <w:t>；</w:t>
      </w:r>
    </w:p>
    <w:p w14:paraId="5D1F4B55">
      <w:pPr>
        <w:pStyle w:val="8"/>
        <w:keepNext w:val="0"/>
        <w:keepLines w:val="0"/>
        <w:pageBreakBefore w:val="0"/>
        <w:widowControl w:val="0"/>
        <w:kinsoku/>
        <w:wordWrap/>
        <w:overflowPunct/>
        <w:topLinePunct w:val="0"/>
        <w:autoSpaceDE/>
        <w:autoSpaceDN/>
        <w:bidi w:val="0"/>
        <w:adjustRightInd w:val="0"/>
        <w:snapToGrid w:val="0"/>
        <w:spacing w:before="0" w:beforeAutospacing="0" w:after="0" w:afterAutospacing="0" w:line="600" w:lineRule="exact"/>
        <w:ind w:left="0" w:leftChars="0" w:firstLine="632" w:firstLineChars="200"/>
        <w:jc w:val="both"/>
        <w:textAlignment w:val="auto"/>
        <w:rPr>
          <w:rFonts w:hint="eastAsia" w:ascii="仿宋_GB2312" w:eastAsia="仿宋_GB2312" w:hAnsiTheme="minorHAnsi" w:cstheme="minorBidi"/>
          <w:kern w:val="2"/>
          <w:sz w:val="32"/>
          <w:szCs w:val="32"/>
          <w:lang w:val="en-US" w:eastAsia="zh-CN" w:bidi="ar-SA"/>
        </w:rPr>
      </w:pPr>
      <w:r>
        <w:rPr>
          <w:rFonts w:hint="eastAsia" w:ascii="仿宋_GB2312" w:eastAsia="仿宋_GB2312" w:hAnsiTheme="minorHAnsi" w:cstheme="minorBidi"/>
          <w:kern w:val="2"/>
          <w:sz w:val="32"/>
          <w:szCs w:val="32"/>
          <w:lang w:val="en-US" w:eastAsia="zh-CN" w:bidi="ar-SA"/>
        </w:rPr>
        <w:t>“(四)走访率</w:t>
      </w:r>
      <w:r>
        <w:rPr>
          <w:rFonts w:hint="eastAsia" w:ascii="仿宋_GB2312" w:eastAsia="仿宋_GB2312" w:cstheme="minorBidi"/>
          <w:kern w:val="2"/>
          <w:sz w:val="32"/>
          <w:szCs w:val="32"/>
          <w:lang w:val="en-US" w:eastAsia="zh-CN" w:bidi="ar-SA"/>
        </w:rPr>
        <w:t>；</w:t>
      </w:r>
    </w:p>
    <w:p w14:paraId="1F3B6112">
      <w:pPr>
        <w:pStyle w:val="8"/>
        <w:keepNext w:val="0"/>
        <w:keepLines w:val="0"/>
        <w:pageBreakBefore w:val="0"/>
        <w:widowControl w:val="0"/>
        <w:kinsoku/>
        <w:wordWrap/>
        <w:overflowPunct/>
        <w:topLinePunct w:val="0"/>
        <w:autoSpaceDE/>
        <w:autoSpaceDN/>
        <w:bidi w:val="0"/>
        <w:adjustRightInd w:val="0"/>
        <w:snapToGrid w:val="0"/>
        <w:spacing w:before="0" w:beforeAutospacing="0" w:after="0" w:afterAutospacing="0" w:line="600" w:lineRule="exact"/>
        <w:ind w:left="0" w:leftChars="0" w:firstLine="632" w:firstLineChars="200"/>
        <w:jc w:val="both"/>
        <w:textAlignment w:val="auto"/>
        <w:rPr>
          <w:rFonts w:hint="eastAsia" w:ascii="仿宋_GB2312" w:eastAsia="仿宋_GB2312" w:hAnsiTheme="minorHAnsi" w:cstheme="minorBidi"/>
          <w:kern w:val="2"/>
          <w:sz w:val="32"/>
          <w:szCs w:val="32"/>
          <w:lang w:val="en-US" w:eastAsia="zh-CN" w:bidi="ar-SA"/>
        </w:rPr>
      </w:pPr>
      <w:r>
        <w:rPr>
          <w:rFonts w:hint="eastAsia" w:ascii="仿宋_GB2312" w:eastAsia="仿宋_GB2312" w:hAnsiTheme="minorHAnsi" w:cstheme="minorBidi"/>
          <w:kern w:val="2"/>
          <w:sz w:val="32"/>
          <w:szCs w:val="32"/>
          <w:lang w:val="en-US" w:eastAsia="zh-CN" w:bidi="ar-SA"/>
        </w:rPr>
        <w:t>“(五)满意率。”</w:t>
      </w:r>
    </w:p>
    <w:p w14:paraId="4BCDDCF8">
      <w:pPr>
        <w:pStyle w:val="8"/>
        <w:keepNext w:val="0"/>
        <w:keepLines w:val="0"/>
        <w:pageBreakBefore w:val="0"/>
        <w:widowControl w:val="0"/>
        <w:kinsoku/>
        <w:wordWrap/>
        <w:overflowPunct/>
        <w:topLinePunct w:val="0"/>
        <w:autoSpaceDE/>
        <w:autoSpaceDN/>
        <w:bidi w:val="0"/>
        <w:adjustRightInd w:val="0"/>
        <w:snapToGrid w:val="0"/>
        <w:spacing w:before="0" w:beforeAutospacing="0" w:after="0" w:afterAutospacing="0" w:line="600" w:lineRule="exact"/>
        <w:ind w:left="0" w:leftChars="0" w:firstLine="632" w:firstLineChars="200"/>
        <w:jc w:val="both"/>
        <w:textAlignment w:val="auto"/>
        <w:rPr>
          <w:rFonts w:hint="eastAsia" w:ascii="仿宋_GB2312" w:eastAsia="仿宋_GB2312" w:hAnsiTheme="minorHAnsi" w:cstheme="minorBidi"/>
          <w:kern w:val="2"/>
          <w:sz w:val="32"/>
          <w:szCs w:val="32"/>
          <w:lang w:val="en-US" w:eastAsia="zh-CN" w:bidi="ar-SA"/>
        </w:rPr>
      </w:pPr>
      <w:r>
        <w:rPr>
          <w:rFonts w:hint="eastAsia" w:ascii="仿宋_GB2312" w:eastAsia="仿宋_GB2312" w:hAnsiTheme="minorHAnsi" w:cstheme="minorBidi"/>
          <w:kern w:val="2"/>
          <w:sz w:val="32"/>
          <w:szCs w:val="32"/>
          <w:lang w:val="en-US" w:eastAsia="zh-CN" w:bidi="ar-SA"/>
        </w:rPr>
        <w:t>第二十二条第一款中的“表彰和奖励”修改为“褒奖”</w:t>
      </w:r>
      <w:r>
        <w:rPr>
          <w:rFonts w:hint="eastAsia" w:ascii="仿宋_GB2312" w:eastAsia="仿宋_GB2312" w:cstheme="minorBidi"/>
          <w:kern w:val="2"/>
          <w:sz w:val="32"/>
          <w:szCs w:val="32"/>
          <w:lang w:val="en-US" w:eastAsia="zh-CN" w:bidi="ar-SA"/>
        </w:rPr>
        <w:t>；</w:t>
      </w:r>
      <w:r>
        <w:rPr>
          <w:rFonts w:hint="eastAsia" w:ascii="仿宋_GB2312" w:eastAsia="仿宋_GB2312" w:hAnsiTheme="minorHAnsi" w:cstheme="minorBidi"/>
          <w:kern w:val="2"/>
          <w:sz w:val="32"/>
          <w:szCs w:val="32"/>
          <w:lang w:val="en-US" w:eastAsia="zh-CN" w:bidi="ar-SA"/>
        </w:rPr>
        <w:t>删去第二款中的“行政”。</w:t>
      </w:r>
    </w:p>
    <w:p w14:paraId="6D5E0479">
      <w:pPr>
        <w:pStyle w:val="8"/>
        <w:keepNext w:val="0"/>
        <w:keepLines w:val="0"/>
        <w:pageBreakBefore w:val="0"/>
        <w:widowControl w:val="0"/>
        <w:kinsoku/>
        <w:wordWrap/>
        <w:overflowPunct/>
        <w:topLinePunct w:val="0"/>
        <w:autoSpaceDE/>
        <w:autoSpaceDN/>
        <w:bidi w:val="0"/>
        <w:adjustRightInd w:val="0"/>
        <w:snapToGrid w:val="0"/>
        <w:spacing w:before="0" w:beforeAutospacing="0" w:after="0" w:afterAutospacing="0" w:line="600" w:lineRule="exact"/>
        <w:ind w:left="0" w:leftChars="0" w:firstLine="632" w:firstLineChars="200"/>
        <w:jc w:val="both"/>
        <w:textAlignment w:val="auto"/>
        <w:rPr>
          <w:rFonts w:hint="eastAsia" w:ascii="仿宋_GB2312" w:eastAsia="仿宋_GB2312" w:hAnsiTheme="minorHAnsi" w:cstheme="minorBidi"/>
          <w:kern w:val="2"/>
          <w:sz w:val="32"/>
          <w:szCs w:val="32"/>
          <w:lang w:val="en-US" w:eastAsia="zh-CN" w:bidi="ar-SA"/>
        </w:rPr>
      </w:pPr>
      <w:r>
        <w:rPr>
          <w:rFonts w:hint="eastAsia" w:ascii="仿宋_GB2312" w:eastAsia="仿宋_GB2312" w:hAnsiTheme="minorHAnsi" w:cstheme="minorBidi"/>
          <w:kern w:val="2"/>
          <w:sz w:val="32"/>
          <w:szCs w:val="32"/>
          <w:lang w:val="en-US" w:eastAsia="zh-CN" w:bidi="ar-SA"/>
        </w:rPr>
        <w:t>删去第二十四条。</w:t>
      </w:r>
    </w:p>
    <w:p w14:paraId="7F87C58D">
      <w:pPr>
        <w:pStyle w:val="8"/>
        <w:keepNext w:val="0"/>
        <w:keepLines w:val="0"/>
        <w:pageBreakBefore w:val="0"/>
        <w:widowControl w:val="0"/>
        <w:kinsoku/>
        <w:wordWrap/>
        <w:overflowPunct/>
        <w:topLinePunct w:val="0"/>
        <w:autoSpaceDE/>
        <w:autoSpaceDN/>
        <w:bidi w:val="0"/>
        <w:adjustRightInd w:val="0"/>
        <w:snapToGrid w:val="0"/>
        <w:spacing w:before="0" w:beforeAutospacing="0" w:after="0" w:afterAutospacing="0" w:line="600" w:lineRule="exact"/>
        <w:ind w:left="0" w:leftChars="0" w:firstLine="632" w:firstLineChars="200"/>
        <w:jc w:val="both"/>
        <w:textAlignment w:val="auto"/>
        <w:rPr>
          <w:rFonts w:hint="eastAsia" w:ascii="仿宋_GB2312" w:eastAsia="仿宋_GB2312" w:hAnsiTheme="minorHAnsi" w:cstheme="minorBidi"/>
          <w:kern w:val="2"/>
          <w:sz w:val="32"/>
          <w:szCs w:val="32"/>
          <w:lang w:val="en-US" w:eastAsia="zh-CN" w:bidi="ar-SA"/>
        </w:rPr>
      </w:pPr>
      <w:r>
        <w:rPr>
          <w:rFonts w:hint="eastAsia" w:ascii="仿宋_GB2312" w:eastAsia="仿宋_GB2312" w:hAnsiTheme="minorHAnsi" w:cstheme="minorBidi"/>
          <w:b/>
          <w:bCs/>
          <w:kern w:val="2"/>
          <w:sz w:val="32"/>
          <w:szCs w:val="32"/>
          <w:lang w:val="en-US" w:eastAsia="zh-CN" w:bidi="ar-SA"/>
        </w:rPr>
        <w:t>二、将《石家庄市会展业管理办法》</w:t>
      </w:r>
      <w:r>
        <w:rPr>
          <w:rFonts w:hint="eastAsia" w:ascii="仿宋_GB2312" w:eastAsia="仿宋_GB2312" w:hAnsiTheme="minorHAnsi" w:cstheme="minorBidi"/>
          <w:kern w:val="2"/>
          <w:sz w:val="32"/>
          <w:szCs w:val="32"/>
          <w:lang w:val="en-US" w:eastAsia="zh-CN" w:bidi="ar-SA"/>
        </w:rPr>
        <w:t>第一条中的“健康”修改为“高质量”。</w:t>
      </w:r>
    </w:p>
    <w:p w14:paraId="65CB420E">
      <w:pPr>
        <w:pStyle w:val="8"/>
        <w:keepNext w:val="0"/>
        <w:keepLines w:val="0"/>
        <w:pageBreakBefore w:val="0"/>
        <w:widowControl w:val="0"/>
        <w:kinsoku/>
        <w:wordWrap/>
        <w:overflowPunct/>
        <w:topLinePunct w:val="0"/>
        <w:autoSpaceDE/>
        <w:autoSpaceDN/>
        <w:bidi w:val="0"/>
        <w:adjustRightInd w:val="0"/>
        <w:snapToGrid w:val="0"/>
        <w:spacing w:before="0" w:beforeAutospacing="0" w:after="0" w:afterAutospacing="0" w:line="600" w:lineRule="exact"/>
        <w:ind w:left="0" w:leftChars="0" w:firstLine="632" w:firstLineChars="200"/>
        <w:jc w:val="both"/>
        <w:textAlignment w:val="auto"/>
        <w:rPr>
          <w:rFonts w:hint="eastAsia" w:ascii="仿宋_GB2312" w:eastAsia="仿宋_GB2312" w:hAnsiTheme="minorHAnsi" w:cstheme="minorBidi"/>
          <w:kern w:val="2"/>
          <w:sz w:val="32"/>
          <w:szCs w:val="32"/>
          <w:lang w:val="en-US" w:eastAsia="zh-CN" w:bidi="ar-SA"/>
        </w:rPr>
      </w:pPr>
      <w:r>
        <w:rPr>
          <w:rFonts w:hint="eastAsia" w:ascii="仿宋_GB2312" w:eastAsia="仿宋_GB2312" w:hAnsiTheme="minorHAnsi" w:cstheme="minorBidi"/>
          <w:kern w:val="2"/>
          <w:sz w:val="32"/>
          <w:szCs w:val="32"/>
          <w:lang w:val="en-US" w:eastAsia="zh-CN" w:bidi="ar-SA"/>
        </w:rPr>
        <w:t>第四条中的“市商务行政部门是本行政区域内会展业的主管部门。市会展管理机构负责会展业的管理工作”修改为“市商务主管部门负责本行政区域内会展业工作”</w:t>
      </w:r>
      <w:r>
        <w:rPr>
          <w:rFonts w:hint="eastAsia" w:ascii="仿宋_GB2312" w:eastAsia="仿宋_GB2312" w:cstheme="minorBidi"/>
          <w:kern w:val="2"/>
          <w:sz w:val="32"/>
          <w:szCs w:val="32"/>
          <w:lang w:val="en-US" w:eastAsia="zh-CN" w:bidi="ar-SA"/>
        </w:rPr>
        <w:t>；</w:t>
      </w:r>
      <w:r>
        <w:rPr>
          <w:rFonts w:hint="eastAsia" w:ascii="仿宋_GB2312" w:eastAsia="仿宋_GB2312" w:hAnsiTheme="minorHAnsi" w:cstheme="minorBidi"/>
          <w:kern w:val="2"/>
          <w:sz w:val="32"/>
          <w:szCs w:val="32"/>
          <w:lang w:val="en-US" w:eastAsia="zh-CN" w:bidi="ar-SA"/>
        </w:rPr>
        <w:t>第七项中的“检查与考评”修改为“和管理”</w:t>
      </w:r>
      <w:r>
        <w:rPr>
          <w:rFonts w:hint="eastAsia" w:ascii="仿宋_GB2312" w:eastAsia="仿宋_GB2312" w:cstheme="minorBidi"/>
          <w:kern w:val="2"/>
          <w:sz w:val="32"/>
          <w:szCs w:val="32"/>
          <w:lang w:val="en-US" w:eastAsia="zh-CN" w:bidi="ar-SA"/>
        </w:rPr>
        <w:t>；</w:t>
      </w:r>
      <w:r>
        <w:rPr>
          <w:rFonts w:hint="eastAsia" w:ascii="仿宋_GB2312" w:eastAsia="仿宋_GB2312" w:hAnsiTheme="minorHAnsi" w:cstheme="minorBidi"/>
          <w:kern w:val="2"/>
          <w:sz w:val="32"/>
          <w:szCs w:val="32"/>
          <w:lang w:val="en-US" w:eastAsia="zh-CN" w:bidi="ar-SA"/>
        </w:rPr>
        <w:t>删去第十项</w:t>
      </w:r>
      <w:r>
        <w:rPr>
          <w:rFonts w:hint="eastAsia" w:ascii="仿宋_GB2312" w:eastAsia="仿宋_GB2312" w:cstheme="minorBidi"/>
          <w:kern w:val="2"/>
          <w:sz w:val="32"/>
          <w:szCs w:val="32"/>
          <w:lang w:val="en-US" w:eastAsia="zh-CN" w:bidi="ar-SA"/>
        </w:rPr>
        <w:t>；</w:t>
      </w:r>
      <w:r>
        <w:rPr>
          <w:rFonts w:hint="eastAsia" w:ascii="仿宋_GB2312" w:eastAsia="仿宋_GB2312" w:hAnsiTheme="minorHAnsi" w:cstheme="minorBidi"/>
          <w:kern w:val="2"/>
          <w:sz w:val="32"/>
          <w:szCs w:val="32"/>
          <w:lang w:val="en-US" w:eastAsia="zh-CN" w:bidi="ar-SA"/>
        </w:rPr>
        <w:t>删去第十一项中的“备案”。</w:t>
      </w:r>
    </w:p>
    <w:p w14:paraId="5CA86949">
      <w:pPr>
        <w:pStyle w:val="8"/>
        <w:keepNext w:val="0"/>
        <w:keepLines w:val="0"/>
        <w:pageBreakBefore w:val="0"/>
        <w:widowControl w:val="0"/>
        <w:kinsoku/>
        <w:wordWrap/>
        <w:overflowPunct/>
        <w:topLinePunct w:val="0"/>
        <w:autoSpaceDE/>
        <w:autoSpaceDN/>
        <w:bidi w:val="0"/>
        <w:adjustRightInd w:val="0"/>
        <w:snapToGrid w:val="0"/>
        <w:spacing w:before="0" w:beforeAutospacing="0" w:after="0" w:afterAutospacing="0" w:line="600" w:lineRule="exact"/>
        <w:ind w:left="0" w:leftChars="0" w:firstLine="632" w:firstLineChars="200"/>
        <w:jc w:val="both"/>
        <w:textAlignment w:val="auto"/>
        <w:rPr>
          <w:rFonts w:hint="eastAsia" w:ascii="仿宋_GB2312" w:eastAsia="仿宋_GB2312" w:hAnsiTheme="minorHAnsi" w:cstheme="minorBidi"/>
          <w:kern w:val="2"/>
          <w:sz w:val="32"/>
          <w:szCs w:val="32"/>
          <w:lang w:val="en-US" w:eastAsia="zh-CN" w:bidi="ar-SA"/>
        </w:rPr>
      </w:pPr>
      <w:r>
        <w:rPr>
          <w:rFonts w:hint="eastAsia" w:ascii="仿宋_GB2312" w:eastAsia="仿宋_GB2312" w:hAnsiTheme="minorHAnsi" w:cstheme="minorBidi"/>
          <w:kern w:val="2"/>
          <w:sz w:val="32"/>
          <w:szCs w:val="32"/>
          <w:lang w:val="en-US" w:eastAsia="zh-CN" w:bidi="ar-SA"/>
        </w:rPr>
        <w:t>第五条中的“财政、工商、城管、公安、消防等行政管理部门按照各自职责”修改为“财政、市场监督管理、城市管理综合行政执法、公安等行政管理部门和消防救援机构按照各自职责”。</w:t>
      </w:r>
    </w:p>
    <w:p w14:paraId="1DDAF694">
      <w:pPr>
        <w:pStyle w:val="8"/>
        <w:keepNext w:val="0"/>
        <w:keepLines w:val="0"/>
        <w:pageBreakBefore w:val="0"/>
        <w:widowControl w:val="0"/>
        <w:kinsoku/>
        <w:wordWrap/>
        <w:overflowPunct/>
        <w:topLinePunct w:val="0"/>
        <w:autoSpaceDE/>
        <w:autoSpaceDN/>
        <w:bidi w:val="0"/>
        <w:adjustRightInd w:val="0"/>
        <w:snapToGrid w:val="0"/>
        <w:spacing w:before="0" w:beforeAutospacing="0" w:after="0" w:afterAutospacing="0" w:line="600" w:lineRule="exact"/>
        <w:ind w:left="0" w:leftChars="0" w:firstLine="632" w:firstLineChars="200"/>
        <w:jc w:val="both"/>
        <w:textAlignment w:val="auto"/>
        <w:rPr>
          <w:rFonts w:hint="eastAsia" w:ascii="仿宋_GB2312" w:eastAsia="仿宋_GB2312" w:hAnsiTheme="minorHAnsi" w:cstheme="minorBidi"/>
          <w:kern w:val="2"/>
          <w:sz w:val="32"/>
          <w:szCs w:val="32"/>
          <w:lang w:val="en-US" w:eastAsia="zh-CN" w:bidi="ar-SA"/>
        </w:rPr>
      </w:pPr>
      <w:r>
        <w:rPr>
          <w:rFonts w:hint="eastAsia" w:ascii="仿宋_GB2312" w:eastAsia="仿宋_GB2312" w:hAnsiTheme="minorHAnsi" w:cstheme="minorBidi"/>
          <w:kern w:val="2"/>
          <w:sz w:val="32"/>
          <w:szCs w:val="32"/>
          <w:lang w:val="en-US" w:eastAsia="zh-CN" w:bidi="ar-SA"/>
        </w:rPr>
        <w:t>第九条修改为</w:t>
      </w:r>
      <w:r>
        <w:rPr>
          <w:rFonts w:hint="eastAsia" w:ascii="仿宋_GB2312" w:eastAsia="仿宋_GB2312" w:cstheme="minorBidi"/>
          <w:kern w:val="2"/>
          <w:sz w:val="32"/>
          <w:szCs w:val="32"/>
          <w:lang w:val="en-US" w:eastAsia="zh-CN" w:bidi="ar-SA"/>
        </w:rPr>
        <w:t>：</w:t>
      </w:r>
      <w:r>
        <w:rPr>
          <w:rFonts w:hint="eastAsia" w:ascii="仿宋_GB2312" w:eastAsia="仿宋_GB2312" w:hAnsiTheme="minorHAnsi" w:cstheme="minorBidi"/>
          <w:kern w:val="2"/>
          <w:sz w:val="32"/>
          <w:szCs w:val="32"/>
          <w:lang w:val="en-US" w:eastAsia="zh-CN" w:bidi="ar-SA"/>
        </w:rPr>
        <w:t>“承办单位应当在举办会展活动六十日前</w:t>
      </w:r>
      <w:r>
        <w:rPr>
          <w:rFonts w:hint="eastAsia" w:ascii="仿宋_GB2312" w:eastAsia="仿宋_GB2312" w:cstheme="minorBidi"/>
          <w:kern w:val="2"/>
          <w:sz w:val="32"/>
          <w:szCs w:val="32"/>
          <w:lang w:val="en-US" w:eastAsia="zh-CN" w:bidi="ar-SA"/>
        </w:rPr>
        <w:t>，</w:t>
      </w:r>
      <w:r>
        <w:rPr>
          <w:rFonts w:hint="eastAsia" w:ascii="仿宋_GB2312" w:eastAsia="仿宋_GB2312" w:hAnsiTheme="minorHAnsi" w:cstheme="minorBidi"/>
          <w:kern w:val="2"/>
          <w:sz w:val="32"/>
          <w:szCs w:val="32"/>
          <w:lang w:val="en-US" w:eastAsia="zh-CN" w:bidi="ar-SA"/>
        </w:rPr>
        <w:t>向举办地县(市、区)商务主管部门报告活动计划。”</w:t>
      </w:r>
    </w:p>
    <w:p w14:paraId="718B14F8">
      <w:pPr>
        <w:pStyle w:val="8"/>
        <w:keepNext w:val="0"/>
        <w:keepLines w:val="0"/>
        <w:pageBreakBefore w:val="0"/>
        <w:widowControl w:val="0"/>
        <w:kinsoku/>
        <w:wordWrap/>
        <w:overflowPunct/>
        <w:topLinePunct w:val="0"/>
        <w:autoSpaceDE/>
        <w:autoSpaceDN/>
        <w:bidi w:val="0"/>
        <w:adjustRightInd w:val="0"/>
        <w:snapToGrid w:val="0"/>
        <w:spacing w:before="0" w:beforeAutospacing="0" w:after="0" w:afterAutospacing="0" w:line="600" w:lineRule="exact"/>
        <w:ind w:left="0" w:leftChars="0" w:firstLine="632" w:firstLineChars="200"/>
        <w:jc w:val="both"/>
        <w:textAlignment w:val="auto"/>
        <w:rPr>
          <w:rFonts w:hint="eastAsia" w:ascii="仿宋_GB2312" w:eastAsia="仿宋_GB2312" w:hAnsiTheme="minorHAnsi" w:cstheme="minorBidi"/>
          <w:kern w:val="2"/>
          <w:sz w:val="32"/>
          <w:szCs w:val="32"/>
          <w:lang w:val="en-US" w:eastAsia="zh-CN" w:bidi="ar-SA"/>
        </w:rPr>
      </w:pPr>
      <w:r>
        <w:rPr>
          <w:rFonts w:hint="eastAsia" w:ascii="仿宋_GB2312" w:eastAsia="仿宋_GB2312" w:hAnsiTheme="minorHAnsi" w:cstheme="minorBidi"/>
          <w:kern w:val="2"/>
          <w:sz w:val="32"/>
          <w:szCs w:val="32"/>
          <w:lang w:val="en-US" w:eastAsia="zh-CN" w:bidi="ar-SA"/>
        </w:rPr>
        <w:t>删去第十条中的“确需变更或取消的</w:t>
      </w:r>
      <w:r>
        <w:rPr>
          <w:rFonts w:hint="eastAsia" w:ascii="仿宋_GB2312" w:eastAsia="仿宋_GB2312" w:cstheme="minorBidi"/>
          <w:kern w:val="2"/>
          <w:sz w:val="32"/>
          <w:szCs w:val="32"/>
          <w:lang w:val="en-US" w:eastAsia="zh-CN" w:bidi="ar-SA"/>
        </w:rPr>
        <w:t>，</w:t>
      </w:r>
      <w:r>
        <w:rPr>
          <w:rFonts w:hint="eastAsia" w:ascii="仿宋_GB2312" w:eastAsia="仿宋_GB2312" w:hAnsiTheme="minorHAnsi" w:cstheme="minorBidi"/>
          <w:kern w:val="2"/>
          <w:sz w:val="32"/>
          <w:szCs w:val="32"/>
          <w:lang w:val="en-US" w:eastAsia="zh-CN" w:bidi="ar-SA"/>
        </w:rPr>
        <w:t>承办单位应当到市会展管理机构办理变更或取消手续</w:t>
      </w:r>
      <w:r>
        <w:rPr>
          <w:rFonts w:hint="eastAsia" w:ascii="仿宋_GB2312" w:eastAsia="仿宋_GB2312" w:cstheme="minorBidi"/>
          <w:kern w:val="2"/>
          <w:sz w:val="32"/>
          <w:szCs w:val="32"/>
          <w:lang w:val="en-US" w:eastAsia="zh-CN" w:bidi="ar-SA"/>
        </w:rPr>
        <w:t>，</w:t>
      </w:r>
      <w:r>
        <w:rPr>
          <w:rFonts w:hint="eastAsia" w:ascii="仿宋_GB2312" w:eastAsia="仿宋_GB2312" w:hAnsiTheme="minorHAnsi" w:cstheme="minorBidi"/>
          <w:kern w:val="2"/>
          <w:sz w:val="32"/>
          <w:szCs w:val="32"/>
          <w:lang w:val="en-US" w:eastAsia="zh-CN" w:bidi="ar-SA"/>
        </w:rPr>
        <w:t>同时告知参展者”。</w:t>
      </w:r>
    </w:p>
    <w:p w14:paraId="66C83ED3">
      <w:pPr>
        <w:pStyle w:val="8"/>
        <w:keepNext w:val="0"/>
        <w:keepLines w:val="0"/>
        <w:pageBreakBefore w:val="0"/>
        <w:widowControl w:val="0"/>
        <w:kinsoku/>
        <w:wordWrap/>
        <w:overflowPunct/>
        <w:topLinePunct w:val="0"/>
        <w:autoSpaceDE/>
        <w:autoSpaceDN/>
        <w:bidi w:val="0"/>
        <w:adjustRightInd w:val="0"/>
        <w:snapToGrid w:val="0"/>
        <w:spacing w:before="0" w:beforeAutospacing="0" w:after="0" w:afterAutospacing="0" w:line="600" w:lineRule="exact"/>
        <w:ind w:left="0" w:leftChars="0" w:firstLine="632" w:firstLineChars="200"/>
        <w:jc w:val="both"/>
        <w:textAlignment w:val="auto"/>
        <w:rPr>
          <w:rFonts w:hint="eastAsia" w:ascii="仿宋_GB2312" w:eastAsia="仿宋_GB2312" w:hAnsiTheme="minorHAnsi" w:cstheme="minorBidi"/>
          <w:kern w:val="2"/>
          <w:sz w:val="32"/>
          <w:szCs w:val="32"/>
          <w:lang w:val="en-US" w:eastAsia="zh-CN" w:bidi="ar-SA"/>
        </w:rPr>
      </w:pPr>
      <w:r>
        <w:rPr>
          <w:rFonts w:hint="eastAsia" w:ascii="仿宋_GB2312" w:eastAsia="仿宋_GB2312" w:hAnsiTheme="minorHAnsi" w:cstheme="minorBidi"/>
          <w:kern w:val="2"/>
          <w:sz w:val="32"/>
          <w:szCs w:val="32"/>
          <w:lang w:val="en-US" w:eastAsia="zh-CN" w:bidi="ar-SA"/>
        </w:rPr>
        <w:t>第十三条增加一款</w:t>
      </w:r>
      <w:r>
        <w:rPr>
          <w:rFonts w:hint="eastAsia" w:ascii="仿宋_GB2312" w:eastAsia="仿宋_GB2312" w:cstheme="minorBidi"/>
          <w:kern w:val="2"/>
          <w:sz w:val="32"/>
          <w:szCs w:val="32"/>
          <w:lang w:val="en-US" w:eastAsia="zh-CN" w:bidi="ar-SA"/>
        </w:rPr>
        <w:t>，</w:t>
      </w:r>
      <w:r>
        <w:rPr>
          <w:rFonts w:hint="eastAsia" w:ascii="仿宋_GB2312" w:eastAsia="仿宋_GB2312" w:hAnsiTheme="minorHAnsi" w:cstheme="minorBidi"/>
          <w:kern w:val="2"/>
          <w:sz w:val="32"/>
          <w:szCs w:val="32"/>
          <w:lang w:val="en-US" w:eastAsia="zh-CN" w:bidi="ar-SA"/>
        </w:rPr>
        <w:t>作为第二款</w:t>
      </w:r>
      <w:r>
        <w:rPr>
          <w:rFonts w:hint="eastAsia" w:ascii="仿宋_GB2312" w:eastAsia="仿宋_GB2312" w:cstheme="minorBidi"/>
          <w:kern w:val="2"/>
          <w:sz w:val="32"/>
          <w:szCs w:val="32"/>
          <w:lang w:val="en-US" w:eastAsia="zh-CN" w:bidi="ar-SA"/>
        </w:rPr>
        <w:t>：</w:t>
      </w:r>
      <w:r>
        <w:rPr>
          <w:rFonts w:hint="eastAsia" w:ascii="仿宋_GB2312" w:eastAsia="仿宋_GB2312" w:hAnsiTheme="minorHAnsi" w:cstheme="minorBidi"/>
          <w:kern w:val="2"/>
          <w:sz w:val="32"/>
          <w:szCs w:val="32"/>
          <w:lang w:val="en-US" w:eastAsia="zh-CN" w:bidi="ar-SA"/>
        </w:rPr>
        <w:t>“会展活动属于大型群众性活动的</w:t>
      </w:r>
      <w:r>
        <w:rPr>
          <w:rFonts w:hint="eastAsia" w:ascii="仿宋_GB2312" w:eastAsia="仿宋_GB2312" w:cstheme="minorBidi"/>
          <w:kern w:val="2"/>
          <w:sz w:val="32"/>
          <w:szCs w:val="32"/>
          <w:lang w:val="en-US" w:eastAsia="zh-CN" w:bidi="ar-SA"/>
        </w:rPr>
        <w:t>，</w:t>
      </w:r>
      <w:r>
        <w:rPr>
          <w:rFonts w:hint="eastAsia" w:ascii="仿宋_GB2312" w:eastAsia="仿宋_GB2312" w:hAnsiTheme="minorHAnsi" w:cstheme="minorBidi"/>
          <w:kern w:val="2"/>
          <w:sz w:val="32"/>
          <w:szCs w:val="32"/>
          <w:lang w:val="en-US" w:eastAsia="zh-CN" w:bidi="ar-SA"/>
        </w:rPr>
        <w:t>应当遵守《大型群众性活动安全管理条例》的相关规定。”</w:t>
      </w:r>
    </w:p>
    <w:p w14:paraId="7A0F25EA">
      <w:pPr>
        <w:pStyle w:val="8"/>
        <w:keepNext w:val="0"/>
        <w:keepLines w:val="0"/>
        <w:pageBreakBefore w:val="0"/>
        <w:widowControl w:val="0"/>
        <w:kinsoku/>
        <w:wordWrap/>
        <w:overflowPunct/>
        <w:topLinePunct w:val="0"/>
        <w:autoSpaceDE/>
        <w:autoSpaceDN/>
        <w:bidi w:val="0"/>
        <w:adjustRightInd w:val="0"/>
        <w:snapToGrid w:val="0"/>
        <w:spacing w:before="0" w:beforeAutospacing="0" w:after="0" w:afterAutospacing="0" w:line="600" w:lineRule="exact"/>
        <w:ind w:left="0" w:leftChars="0" w:firstLine="632" w:firstLineChars="200"/>
        <w:jc w:val="both"/>
        <w:textAlignment w:val="auto"/>
        <w:rPr>
          <w:rFonts w:hint="eastAsia" w:ascii="仿宋_GB2312" w:eastAsia="仿宋_GB2312" w:hAnsiTheme="minorHAnsi" w:cstheme="minorBidi"/>
          <w:kern w:val="2"/>
          <w:sz w:val="32"/>
          <w:szCs w:val="32"/>
          <w:lang w:val="en-US" w:eastAsia="zh-CN" w:bidi="ar-SA"/>
        </w:rPr>
      </w:pPr>
      <w:r>
        <w:rPr>
          <w:rFonts w:hint="eastAsia" w:ascii="仿宋_GB2312" w:eastAsia="仿宋_GB2312" w:hAnsiTheme="minorHAnsi" w:cstheme="minorBidi"/>
          <w:kern w:val="2"/>
          <w:sz w:val="32"/>
          <w:szCs w:val="32"/>
          <w:lang w:val="en-US" w:eastAsia="zh-CN" w:bidi="ar-SA"/>
        </w:rPr>
        <w:t>删去第十四条。</w:t>
      </w:r>
    </w:p>
    <w:p w14:paraId="35861797">
      <w:pPr>
        <w:pStyle w:val="8"/>
        <w:keepNext w:val="0"/>
        <w:keepLines w:val="0"/>
        <w:pageBreakBefore w:val="0"/>
        <w:widowControl w:val="0"/>
        <w:kinsoku/>
        <w:wordWrap/>
        <w:overflowPunct/>
        <w:topLinePunct w:val="0"/>
        <w:autoSpaceDE/>
        <w:autoSpaceDN/>
        <w:bidi w:val="0"/>
        <w:adjustRightInd w:val="0"/>
        <w:snapToGrid w:val="0"/>
        <w:spacing w:before="0" w:beforeAutospacing="0" w:after="0" w:afterAutospacing="0" w:line="600" w:lineRule="exact"/>
        <w:ind w:left="0" w:leftChars="0" w:firstLine="632" w:firstLineChars="200"/>
        <w:jc w:val="both"/>
        <w:textAlignment w:val="auto"/>
        <w:rPr>
          <w:rFonts w:hint="eastAsia" w:ascii="仿宋_GB2312" w:eastAsia="仿宋_GB2312" w:hAnsiTheme="minorHAnsi" w:cstheme="minorBidi"/>
          <w:kern w:val="2"/>
          <w:sz w:val="32"/>
          <w:szCs w:val="32"/>
          <w:lang w:val="en-US" w:eastAsia="zh-CN" w:bidi="ar-SA"/>
        </w:rPr>
      </w:pPr>
      <w:r>
        <w:rPr>
          <w:rFonts w:hint="eastAsia" w:ascii="仿宋_GB2312" w:eastAsia="仿宋_GB2312" w:hAnsiTheme="minorHAnsi" w:cstheme="minorBidi"/>
          <w:kern w:val="2"/>
          <w:sz w:val="32"/>
          <w:szCs w:val="32"/>
          <w:lang w:val="en-US" w:eastAsia="zh-CN" w:bidi="ar-SA"/>
        </w:rPr>
        <w:t>第十五条修改为</w:t>
      </w:r>
      <w:r>
        <w:rPr>
          <w:rFonts w:hint="eastAsia" w:ascii="仿宋_GB2312" w:eastAsia="仿宋_GB2312" w:cstheme="minorBidi"/>
          <w:kern w:val="2"/>
          <w:sz w:val="32"/>
          <w:szCs w:val="32"/>
          <w:lang w:val="en-US" w:eastAsia="zh-CN" w:bidi="ar-SA"/>
        </w:rPr>
        <w:t>：</w:t>
      </w:r>
      <w:r>
        <w:rPr>
          <w:rFonts w:hint="eastAsia" w:ascii="仿宋_GB2312" w:eastAsia="仿宋_GB2312" w:hAnsiTheme="minorHAnsi" w:cstheme="minorBidi"/>
          <w:kern w:val="2"/>
          <w:sz w:val="32"/>
          <w:szCs w:val="32"/>
          <w:lang w:val="en-US" w:eastAsia="zh-CN" w:bidi="ar-SA"/>
        </w:rPr>
        <w:t>“市、县(市、区)人民政府应当完善会展活动知识产权保护机制。</w:t>
      </w:r>
    </w:p>
    <w:p w14:paraId="3A72E6FF">
      <w:pPr>
        <w:pStyle w:val="8"/>
        <w:keepNext w:val="0"/>
        <w:keepLines w:val="0"/>
        <w:pageBreakBefore w:val="0"/>
        <w:widowControl w:val="0"/>
        <w:kinsoku/>
        <w:wordWrap/>
        <w:overflowPunct/>
        <w:topLinePunct w:val="0"/>
        <w:autoSpaceDE/>
        <w:autoSpaceDN/>
        <w:bidi w:val="0"/>
        <w:adjustRightInd w:val="0"/>
        <w:snapToGrid w:val="0"/>
        <w:spacing w:before="0" w:beforeAutospacing="0" w:after="0" w:afterAutospacing="0" w:line="600" w:lineRule="exact"/>
        <w:ind w:left="0" w:leftChars="0" w:firstLine="632" w:firstLineChars="200"/>
        <w:jc w:val="both"/>
        <w:textAlignment w:val="auto"/>
        <w:rPr>
          <w:rFonts w:hint="eastAsia" w:ascii="仿宋_GB2312" w:eastAsia="仿宋_GB2312" w:hAnsiTheme="minorHAnsi" w:cstheme="minorBidi"/>
          <w:kern w:val="2"/>
          <w:sz w:val="32"/>
          <w:szCs w:val="32"/>
          <w:lang w:val="en-US" w:eastAsia="zh-CN" w:bidi="ar-SA"/>
        </w:rPr>
      </w:pPr>
      <w:r>
        <w:rPr>
          <w:rFonts w:hint="eastAsia" w:ascii="仿宋_GB2312" w:eastAsia="仿宋_GB2312" w:hAnsiTheme="minorHAnsi" w:cstheme="minorBidi"/>
          <w:kern w:val="2"/>
          <w:sz w:val="32"/>
          <w:szCs w:val="32"/>
          <w:lang w:val="en-US" w:eastAsia="zh-CN" w:bidi="ar-SA"/>
        </w:rPr>
        <w:t>“承办单位应当加强对参展单位有关知识产权的保护</w:t>
      </w:r>
      <w:r>
        <w:rPr>
          <w:rFonts w:hint="eastAsia" w:ascii="仿宋_GB2312" w:eastAsia="仿宋_GB2312" w:cstheme="minorBidi"/>
          <w:kern w:val="2"/>
          <w:sz w:val="32"/>
          <w:szCs w:val="32"/>
          <w:lang w:val="en-US" w:eastAsia="zh-CN" w:bidi="ar-SA"/>
        </w:rPr>
        <w:t>，</w:t>
      </w:r>
      <w:r>
        <w:rPr>
          <w:rFonts w:hint="eastAsia" w:ascii="仿宋_GB2312" w:eastAsia="仿宋_GB2312" w:hAnsiTheme="minorHAnsi" w:cstheme="minorBidi"/>
          <w:kern w:val="2"/>
          <w:sz w:val="32"/>
          <w:szCs w:val="32"/>
          <w:lang w:val="en-US" w:eastAsia="zh-CN" w:bidi="ar-SA"/>
        </w:rPr>
        <w:t>依法维护权利人合法权益。”</w:t>
      </w:r>
    </w:p>
    <w:p w14:paraId="21AB231A">
      <w:pPr>
        <w:pStyle w:val="8"/>
        <w:keepNext w:val="0"/>
        <w:keepLines w:val="0"/>
        <w:pageBreakBefore w:val="0"/>
        <w:widowControl w:val="0"/>
        <w:kinsoku/>
        <w:wordWrap/>
        <w:overflowPunct/>
        <w:topLinePunct w:val="0"/>
        <w:autoSpaceDE/>
        <w:autoSpaceDN/>
        <w:bidi w:val="0"/>
        <w:adjustRightInd w:val="0"/>
        <w:snapToGrid w:val="0"/>
        <w:spacing w:before="0" w:beforeAutospacing="0" w:after="0" w:afterAutospacing="0" w:line="600" w:lineRule="exact"/>
        <w:ind w:left="0" w:leftChars="0" w:firstLine="632" w:firstLineChars="200"/>
        <w:jc w:val="both"/>
        <w:textAlignment w:val="auto"/>
        <w:rPr>
          <w:rFonts w:hint="eastAsia" w:ascii="仿宋_GB2312" w:eastAsia="仿宋_GB2312" w:hAnsiTheme="minorHAnsi" w:cstheme="minorBidi"/>
          <w:kern w:val="2"/>
          <w:sz w:val="32"/>
          <w:szCs w:val="32"/>
          <w:lang w:val="en-US" w:eastAsia="zh-CN" w:bidi="ar-SA"/>
        </w:rPr>
      </w:pPr>
      <w:r>
        <w:rPr>
          <w:rFonts w:hint="eastAsia" w:ascii="仿宋_GB2312" w:eastAsia="仿宋_GB2312" w:hAnsiTheme="minorHAnsi" w:cstheme="minorBidi"/>
          <w:kern w:val="2"/>
          <w:sz w:val="32"/>
          <w:szCs w:val="32"/>
          <w:lang w:val="en-US" w:eastAsia="zh-CN" w:bidi="ar-SA"/>
        </w:rPr>
        <w:t>第十七条修改为</w:t>
      </w:r>
      <w:r>
        <w:rPr>
          <w:rFonts w:hint="eastAsia" w:ascii="仿宋_GB2312" w:eastAsia="仿宋_GB2312" w:cstheme="minorBidi"/>
          <w:kern w:val="2"/>
          <w:sz w:val="32"/>
          <w:szCs w:val="32"/>
          <w:lang w:val="en-US" w:eastAsia="zh-CN" w:bidi="ar-SA"/>
        </w:rPr>
        <w:t>：</w:t>
      </w:r>
      <w:r>
        <w:rPr>
          <w:rFonts w:hint="eastAsia" w:ascii="仿宋_GB2312" w:eastAsia="仿宋_GB2312" w:hAnsiTheme="minorHAnsi" w:cstheme="minorBidi"/>
          <w:kern w:val="2"/>
          <w:sz w:val="32"/>
          <w:szCs w:val="32"/>
          <w:lang w:val="en-US" w:eastAsia="zh-CN" w:bidi="ar-SA"/>
        </w:rPr>
        <w:t>“市商务主管部门应当建立会展业咨询服务制度</w:t>
      </w:r>
      <w:r>
        <w:rPr>
          <w:rFonts w:hint="eastAsia" w:ascii="仿宋_GB2312" w:eastAsia="仿宋_GB2312" w:cstheme="minorBidi"/>
          <w:kern w:val="2"/>
          <w:sz w:val="32"/>
          <w:szCs w:val="32"/>
          <w:lang w:val="en-US" w:eastAsia="zh-CN" w:bidi="ar-SA"/>
        </w:rPr>
        <w:t>，</w:t>
      </w:r>
      <w:r>
        <w:rPr>
          <w:rFonts w:hint="eastAsia" w:ascii="仿宋_GB2312" w:eastAsia="仿宋_GB2312" w:hAnsiTheme="minorHAnsi" w:cstheme="minorBidi"/>
          <w:kern w:val="2"/>
          <w:sz w:val="32"/>
          <w:szCs w:val="32"/>
          <w:lang w:val="en-US" w:eastAsia="zh-CN" w:bidi="ar-SA"/>
        </w:rPr>
        <w:t>为参展者提供咨询</w:t>
      </w:r>
      <w:r>
        <w:rPr>
          <w:rFonts w:hint="eastAsia" w:ascii="仿宋_GB2312" w:eastAsia="仿宋_GB2312" w:cstheme="minorBidi"/>
          <w:kern w:val="2"/>
          <w:sz w:val="32"/>
          <w:szCs w:val="32"/>
          <w:lang w:val="en-US" w:eastAsia="zh-CN" w:bidi="ar-SA"/>
        </w:rPr>
        <w:t>；</w:t>
      </w:r>
      <w:r>
        <w:rPr>
          <w:rFonts w:hint="eastAsia" w:ascii="仿宋_GB2312" w:eastAsia="仿宋_GB2312" w:hAnsiTheme="minorHAnsi" w:cstheme="minorBidi"/>
          <w:kern w:val="2"/>
          <w:sz w:val="32"/>
          <w:szCs w:val="32"/>
          <w:lang w:val="en-US" w:eastAsia="zh-CN" w:bidi="ar-SA"/>
        </w:rPr>
        <w:t>统计会展活动数据</w:t>
      </w:r>
      <w:r>
        <w:rPr>
          <w:rFonts w:hint="eastAsia" w:ascii="仿宋_GB2312" w:eastAsia="仿宋_GB2312" w:cstheme="minorBidi"/>
          <w:kern w:val="2"/>
          <w:sz w:val="32"/>
          <w:szCs w:val="32"/>
          <w:lang w:val="en-US" w:eastAsia="zh-CN" w:bidi="ar-SA"/>
        </w:rPr>
        <w:t>，</w:t>
      </w:r>
      <w:r>
        <w:rPr>
          <w:rFonts w:hint="eastAsia" w:ascii="仿宋_GB2312" w:eastAsia="仿宋_GB2312" w:hAnsiTheme="minorHAnsi" w:cstheme="minorBidi"/>
          <w:kern w:val="2"/>
          <w:sz w:val="32"/>
          <w:szCs w:val="32"/>
          <w:lang w:val="en-US" w:eastAsia="zh-CN" w:bidi="ar-SA"/>
        </w:rPr>
        <w:t>提供会展活动动态信息。”</w:t>
      </w:r>
    </w:p>
    <w:p w14:paraId="52481130">
      <w:pPr>
        <w:pStyle w:val="8"/>
        <w:keepNext w:val="0"/>
        <w:keepLines w:val="0"/>
        <w:pageBreakBefore w:val="0"/>
        <w:widowControl w:val="0"/>
        <w:kinsoku/>
        <w:wordWrap/>
        <w:overflowPunct/>
        <w:topLinePunct w:val="0"/>
        <w:autoSpaceDE/>
        <w:autoSpaceDN/>
        <w:bidi w:val="0"/>
        <w:adjustRightInd w:val="0"/>
        <w:snapToGrid w:val="0"/>
        <w:spacing w:before="0" w:beforeAutospacing="0" w:after="0" w:afterAutospacing="0" w:line="600" w:lineRule="exact"/>
        <w:ind w:left="0" w:leftChars="0" w:firstLine="632" w:firstLineChars="200"/>
        <w:jc w:val="both"/>
        <w:textAlignment w:val="auto"/>
        <w:rPr>
          <w:rFonts w:hint="eastAsia" w:ascii="仿宋_GB2312" w:eastAsia="仿宋_GB2312" w:hAnsiTheme="minorHAnsi" w:cstheme="minorBidi"/>
          <w:kern w:val="2"/>
          <w:sz w:val="32"/>
          <w:szCs w:val="32"/>
          <w:lang w:val="en-US" w:eastAsia="zh-CN" w:bidi="ar-SA"/>
        </w:rPr>
      </w:pPr>
      <w:r>
        <w:rPr>
          <w:rFonts w:hint="eastAsia" w:ascii="仿宋_GB2312" w:eastAsia="仿宋_GB2312" w:hAnsiTheme="minorHAnsi" w:cstheme="minorBidi"/>
          <w:kern w:val="2"/>
          <w:sz w:val="32"/>
          <w:szCs w:val="32"/>
          <w:lang w:val="en-US" w:eastAsia="zh-CN" w:bidi="ar-SA"/>
        </w:rPr>
        <w:t>第十八条修改为</w:t>
      </w:r>
      <w:r>
        <w:rPr>
          <w:rFonts w:hint="eastAsia" w:ascii="仿宋_GB2312" w:eastAsia="仿宋_GB2312" w:cstheme="minorBidi"/>
          <w:kern w:val="2"/>
          <w:sz w:val="32"/>
          <w:szCs w:val="32"/>
          <w:lang w:val="en-US" w:eastAsia="zh-CN" w:bidi="ar-SA"/>
        </w:rPr>
        <w:t>：</w:t>
      </w:r>
      <w:r>
        <w:rPr>
          <w:rFonts w:hint="eastAsia" w:ascii="仿宋_GB2312" w:eastAsia="仿宋_GB2312" w:hAnsiTheme="minorHAnsi" w:cstheme="minorBidi"/>
          <w:kern w:val="2"/>
          <w:sz w:val="32"/>
          <w:szCs w:val="32"/>
          <w:lang w:val="en-US" w:eastAsia="zh-CN" w:bidi="ar-SA"/>
        </w:rPr>
        <w:t>“承办单位应当在会展活动现场设置投诉处理点</w:t>
      </w:r>
      <w:r>
        <w:rPr>
          <w:rFonts w:hint="eastAsia" w:ascii="仿宋_GB2312" w:eastAsia="仿宋_GB2312" w:cstheme="minorBidi"/>
          <w:kern w:val="2"/>
          <w:sz w:val="32"/>
          <w:szCs w:val="32"/>
          <w:lang w:val="en-US" w:eastAsia="zh-CN" w:bidi="ar-SA"/>
        </w:rPr>
        <w:t>，</w:t>
      </w:r>
      <w:r>
        <w:rPr>
          <w:rFonts w:hint="eastAsia" w:ascii="仿宋_GB2312" w:eastAsia="仿宋_GB2312" w:hAnsiTheme="minorHAnsi" w:cstheme="minorBidi"/>
          <w:kern w:val="2"/>
          <w:sz w:val="32"/>
          <w:szCs w:val="32"/>
          <w:lang w:val="en-US" w:eastAsia="zh-CN" w:bidi="ar-SA"/>
        </w:rPr>
        <w:t>并在醒目位置公布商务、市场监督管理、公安等有关部门的投诉举报电话。”</w:t>
      </w:r>
    </w:p>
    <w:p w14:paraId="56351F9E">
      <w:pPr>
        <w:pStyle w:val="8"/>
        <w:keepNext w:val="0"/>
        <w:keepLines w:val="0"/>
        <w:pageBreakBefore w:val="0"/>
        <w:widowControl w:val="0"/>
        <w:kinsoku/>
        <w:wordWrap/>
        <w:overflowPunct/>
        <w:topLinePunct w:val="0"/>
        <w:autoSpaceDE/>
        <w:autoSpaceDN/>
        <w:bidi w:val="0"/>
        <w:adjustRightInd w:val="0"/>
        <w:snapToGrid w:val="0"/>
        <w:spacing w:before="0" w:beforeAutospacing="0" w:after="0" w:afterAutospacing="0" w:line="600" w:lineRule="exact"/>
        <w:ind w:left="0" w:leftChars="0" w:firstLine="632" w:firstLineChars="200"/>
        <w:jc w:val="both"/>
        <w:textAlignment w:val="auto"/>
        <w:rPr>
          <w:rFonts w:hint="eastAsia" w:ascii="仿宋_GB2312" w:eastAsia="仿宋_GB2312" w:hAnsiTheme="minorHAnsi" w:cstheme="minorBidi"/>
          <w:kern w:val="2"/>
          <w:sz w:val="32"/>
          <w:szCs w:val="32"/>
          <w:lang w:val="en-US" w:eastAsia="zh-CN" w:bidi="ar-SA"/>
        </w:rPr>
      </w:pPr>
      <w:r>
        <w:rPr>
          <w:rFonts w:hint="eastAsia" w:ascii="仿宋_GB2312" w:eastAsia="仿宋_GB2312" w:hAnsiTheme="minorHAnsi" w:cstheme="minorBidi"/>
          <w:kern w:val="2"/>
          <w:sz w:val="32"/>
          <w:szCs w:val="32"/>
          <w:lang w:val="en-US" w:eastAsia="zh-CN" w:bidi="ar-SA"/>
        </w:rPr>
        <w:t>第十六条、第十九条、第二十条中的“市会展管理机构”修改为“市商务主管部门”。</w:t>
      </w:r>
    </w:p>
    <w:p w14:paraId="7B45BA12">
      <w:pPr>
        <w:pStyle w:val="8"/>
        <w:keepNext w:val="0"/>
        <w:keepLines w:val="0"/>
        <w:pageBreakBefore w:val="0"/>
        <w:widowControl w:val="0"/>
        <w:kinsoku/>
        <w:wordWrap/>
        <w:overflowPunct/>
        <w:topLinePunct w:val="0"/>
        <w:autoSpaceDE/>
        <w:autoSpaceDN/>
        <w:bidi w:val="0"/>
        <w:adjustRightInd w:val="0"/>
        <w:snapToGrid w:val="0"/>
        <w:spacing w:before="0" w:beforeAutospacing="0" w:after="0" w:afterAutospacing="0" w:line="600" w:lineRule="exact"/>
        <w:ind w:left="0" w:leftChars="0" w:firstLine="632" w:firstLineChars="200"/>
        <w:jc w:val="both"/>
        <w:textAlignment w:val="auto"/>
        <w:rPr>
          <w:rFonts w:hint="eastAsia" w:ascii="仿宋_GB2312" w:eastAsia="仿宋_GB2312" w:hAnsiTheme="minorHAnsi" w:cstheme="minorBidi"/>
          <w:kern w:val="2"/>
          <w:sz w:val="32"/>
          <w:szCs w:val="32"/>
          <w:lang w:val="en-US" w:eastAsia="zh-CN" w:bidi="ar-SA"/>
        </w:rPr>
      </w:pPr>
      <w:r>
        <w:rPr>
          <w:rFonts w:hint="eastAsia" w:ascii="仿宋_GB2312" w:eastAsia="仿宋_GB2312" w:hAnsiTheme="minorHAnsi" w:cstheme="minorBidi"/>
          <w:kern w:val="2"/>
          <w:sz w:val="32"/>
          <w:szCs w:val="32"/>
          <w:lang w:val="en-US" w:eastAsia="zh-CN" w:bidi="ar-SA"/>
        </w:rPr>
        <w:t>删去第二十一条、第二十二条、第二十三条、第二十四条。</w:t>
      </w:r>
    </w:p>
    <w:p w14:paraId="4E303007">
      <w:pPr>
        <w:pStyle w:val="8"/>
        <w:keepNext w:val="0"/>
        <w:keepLines w:val="0"/>
        <w:pageBreakBefore w:val="0"/>
        <w:widowControl w:val="0"/>
        <w:kinsoku/>
        <w:wordWrap/>
        <w:overflowPunct/>
        <w:topLinePunct w:val="0"/>
        <w:autoSpaceDE/>
        <w:autoSpaceDN/>
        <w:bidi w:val="0"/>
        <w:adjustRightInd w:val="0"/>
        <w:snapToGrid w:val="0"/>
        <w:spacing w:before="0" w:beforeAutospacing="0" w:after="0" w:afterAutospacing="0" w:line="600" w:lineRule="exact"/>
        <w:ind w:left="0" w:leftChars="0" w:firstLine="632" w:firstLineChars="200"/>
        <w:jc w:val="both"/>
        <w:textAlignment w:val="auto"/>
        <w:rPr>
          <w:rFonts w:hint="eastAsia" w:ascii="仿宋_GB2312" w:eastAsia="仿宋_GB2312" w:hAnsiTheme="minorHAnsi" w:cstheme="minorBidi"/>
          <w:kern w:val="2"/>
          <w:sz w:val="32"/>
          <w:szCs w:val="32"/>
          <w:lang w:val="en-US" w:eastAsia="zh-CN" w:bidi="ar-SA"/>
        </w:rPr>
      </w:pPr>
      <w:r>
        <w:rPr>
          <w:rFonts w:hint="eastAsia" w:ascii="仿宋_GB2312" w:eastAsia="仿宋_GB2312" w:hAnsiTheme="minorHAnsi" w:cstheme="minorBidi"/>
          <w:kern w:val="2"/>
          <w:sz w:val="32"/>
          <w:szCs w:val="32"/>
          <w:lang w:val="en-US" w:eastAsia="zh-CN" w:bidi="ar-SA"/>
        </w:rPr>
        <w:t>增加一条</w:t>
      </w:r>
      <w:r>
        <w:rPr>
          <w:rFonts w:hint="eastAsia" w:ascii="仿宋_GB2312" w:eastAsia="仿宋_GB2312" w:cstheme="minorBidi"/>
          <w:kern w:val="2"/>
          <w:sz w:val="32"/>
          <w:szCs w:val="32"/>
          <w:lang w:val="en-US" w:eastAsia="zh-CN" w:bidi="ar-SA"/>
        </w:rPr>
        <w:t>，</w:t>
      </w:r>
      <w:r>
        <w:rPr>
          <w:rFonts w:hint="eastAsia" w:ascii="仿宋_GB2312" w:eastAsia="仿宋_GB2312" w:hAnsiTheme="minorHAnsi" w:cstheme="minorBidi"/>
          <w:kern w:val="2"/>
          <w:sz w:val="32"/>
          <w:szCs w:val="32"/>
          <w:lang w:val="en-US" w:eastAsia="zh-CN" w:bidi="ar-SA"/>
        </w:rPr>
        <w:t>作为第二十一条</w:t>
      </w:r>
      <w:r>
        <w:rPr>
          <w:rFonts w:hint="eastAsia" w:ascii="仿宋_GB2312" w:eastAsia="仿宋_GB2312" w:cstheme="minorBidi"/>
          <w:kern w:val="2"/>
          <w:sz w:val="32"/>
          <w:szCs w:val="32"/>
          <w:lang w:val="en-US" w:eastAsia="zh-CN" w:bidi="ar-SA"/>
        </w:rPr>
        <w:t>：</w:t>
      </w:r>
      <w:r>
        <w:rPr>
          <w:rFonts w:hint="eastAsia" w:ascii="仿宋_GB2312" w:eastAsia="仿宋_GB2312" w:hAnsiTheme="minorHAnsi" w:cstheme="minorBidi"/>
          <w:kern w:val="2"/>
          <w:sz w:val="32"/>
          <w:szCs w:val="32"/>
          <w:lang w:val="en-US" w:eastAsia="zh-CN" w:bidi="ar-SA"/>
        </w:rPr>
        <w:t>“违反本办法规定的行为</w:t>
      </w:r>
      <w:r>
        <w:rPr>
          <w:rFonts w:hint="eastAsia" w:ascii="仿宋_GB2312" w:eastAsia="仿宋_GB2312" w:cstheme="minorBidi"/>
          <w:kern w:val="2"/>
          <w:sz w:val="32"/>
          <w:szCs w:val="32"/>
          <w:lang w:val="en-US" w:eastAsia="zh-CN" w:bidi="ar-SA"/>
        </w:rPr>
        <w:t>，</w:t>
      </w:r>
      <w:r>
        <w:rPr>
          <w:rFonts w:hint="eastAsia" w:ascii="仿宋_GB2312" w:eastAsia="仿宋_GB2312" w:hAnsiTheme="minorHAnsi" w:cstheme="minorBidi"/>
          <w:kern w:val="2"/>
          <w:sz w:val="32"/>
          <w:szCs w:val="32"/>
          <w:lang w:val="en-US" w:eastAsia="zh-CN" w:bidi="ar-SA"/>
        </w:rPr>
        <w:t>法律、法规已规定法律责任的</w:t>
      </w:r>
      <w:r>
        <w:rPr>
          <w:rFonts w:hint="eastAsia" w:ascii="仿宋_GB2312" w:eastAsia="仿宋_GB2312" w:cstheme="minorBidi"/>
          <w:kern w:val="2"/>
          <w:sz w:val="32"/>
          <w:szCs w:val="32"/>
          <w:lang w:val="en-US" w:eastAsia="zh-CN" w:bidi="ar-SA"/>
        </w:rPr>
        <w:t>，</w:t>
      </w:r>
      <w:r>
        <w:rPr>
          <w:rFonts w:hint="eastAsia" w:ascii="仿宋_GB2312" w:eastAsia="仿宋_GB2312" w:hAnsiTheme="minorHAnsi" w:cstheme="minorBidi"/>
          <w:kern w:val="2"/>
          <w:sz w:val="32"/>
          <w:szCs w:val="32"/>
          <w:lang w:val="en-US" w:eastAsia="zh-CN" w:bidi="ar-SA"/>
        </w:rPr>
        <w:t>从其规定。”</w:t>
      </w:r>
    </w:p>
    <w:p w14:paraId="51505304">
      <w:pPr>
        <w:pStyle w:val="8"/>
        <w:keepNext w:val="0"/>
        <w:keepLines w:val="0"/>
        <w:pageBreakBefore w:val="0"/>
        <w:widowControl w:val="0"/>
        <w:kinsoku/>
        <w:wordWrap/>
        <w:overflowPunct/>
        <w:topLinePunct w:val="0"/>
        <w:autoSpaceDE/>
        <w:autoSpaceDN/>
        <w:bidi w:val="0"/>
        <w:adjustRightInd w:val="0"/>
        <w:snapToGrid w:val="0"/>
        <w:spacing w:before="0" w:beforeAutospacing="0" w:after="0" w:afterAutospacing="0" w:line="600" w:lineRule="exact"/>
        <w:ind w:left="0" w:leftChars="0" w:firstLine="632" w:firstLineChars="200"/>
        <w:jc w:val="both"/>
        <w:textAlignment w:val="auto"/>
        <w:rPr>
          <w:rFonts w:hint="eastAsia" w:ascii="仿宋_GB2312" w:eastAsia="仿宋_GB2312" w:hAnsiTheme="minorHAnsi" w:cstheme="minorBidi"/>
          <w:kern w:val="2"/>
          <w:sz w:val="32"/>
          <w:szCs w:val="32"/>
          <w:lang w:val="en-US" w:eastAsia="zh-CN" w:bidi="ar-SA"/>
        </w:rPr>
      </w:pPr>
      <w:r>
        <w:rPr>
          <w:rFonts w:hint="eastAsia" w:ascii="仿宋_GB2312" w:eastAsia="仿宋_GB2312" w:hAnsiTheme="minorHAnsi" w:cstheme="minorBidi"/>
          <w:b/>
          <w:bCs/>
          <w:kern w:val="2"/>
          <w:sz w:val="32"/>
          <w:szCs w:val="32"/>
          <w:lang w:val="en-US" w:eastAsia="zh-CN" w:bidi="ar-SA"/>
        </w:rPr>
        <w:t>三、将《石家庄市市级储备粮管理办法》</w:t>
      </w:r>
      <w:r>
        <w:rPr>
          <w:rFonts w:hint="eastAsia" w:ascii="仿宋_GB2312" w:eastAsia="仿宋_GB2312" w:hAnsiTheme="minorHAnsi" w:cstheme="minorBidi"/>
          <w:kern w:val="2"/>
          <w:sz w:val="32"/>
          <w:szCs w:val="32"/>
          <w:lang w:val="en-US" w:eastAsia="zh-CN" w:bidi="ar-SA"/>
        </w:rPr>
        <w:t>第一条中的“根据《中央储备粮管理条例》及有关规定”修改为“根据《中央储备粮管理条例》、《粮食流通管理条例》、《河北省地方储备粮管理办法》”。</w:t>
      </w:r>
    </w:p>
    <w:p w14:paraId="21E1AEBD">
      <w:pPr>
        <w:pStyle w:val="8"/>
        <w:keepNext w:val="0"/>
        <w:keepLines w:val="0"/>
        <w:pageBreakBefore w:val="0"/>
        <w:widowControl w:val="0"/>
        <w:kinsoku/>
        <w:wordWrap/>
        <w:overflowPunct/>
        <w:topLinePunct w:val="0"/>
        <w:autoSpaceDE/>
        <w:autoSpaceDN/>
        <w:bidi w:val="0"/>
        <w:adjustRightInd w:val="0"/>
        <w:snapToGrid w:val="0"/>
        <w:spacing w:before="0" w:beforeAutospacing="0" w:after="0" w:afterAutospacing="0" w:line="600" w:lineRule="exact"/>
        <w:ind w:left="0" w:leftChars="0" w:firstLine="632" w:firstLineChars="200"/>
        <w:jc w:val="both"/>
        <w:textAlignment w:val="auto"/>
        <w:rPr>
          <w:rFonts w:hint="eastAsia" w:ascii="仿宋_GB2312" w:eastAsia="仿宋_GB2312" w:hAnsiTheme="minorHAnsi" w:cstheme="minorBidi"/>
          <w:kern w:val="2"/>
          <w:sz w:val="32"/>
          <w:szCs w:val="32"/>
          <w:lang w:val="en-US" w:eastAsia="zh-CN" w:bidi="ar-SA"/>
        </w:rPr>
      </w:pPr>
      <w:r>
        <w:rPr>
          <w:rFonts w:hint="eastAsia" w:ascii="仿宋_GB2312" w:eastAsia="仿宋_GB2312" w:hAnsiTheme="minorHAnsi" w:cstheme="minorBidi"/>
          <w:kern w:val="2"/>
          <w:sz w:val="32"/>
          <w:szCs w:val="32"/>
          <w:lang w:val="en-US" w:eastAsia="zh-CN" w:bidi="ar-SA"/>
        </w:rPr>
        <w:t>第十九条修改为</w:t>
      </w:r>
      <w:r>
        <w:rPr>
          <w:rFonts w:hint="eastAsia" w:ascii="仿宋_GB2312" w:eastAsia="仿宋_GB2312" w:cstheme="minorBidi"/>
          <w:kern w:val="2"/>
          <w:sz w:val="32"/>
          <w:szCs w:val="32"/>
          <w:lang w:val="en-US" w:eastAsia="zh-CN" w:bidi="ar-SA"/>
        </w:rPr>
        <w:t>：</w:t>
      </w:r>
      <w:r>
        <w:rPr>
          <w:rFonts w:hint="eastAsia" w:ascii="仿宋_GB2312" w:eastAsia="仿宋_GB2312" w:hAnsiTheme="minorHAnsi" w:cstheme="minorBidi"/>
          <w:kern w:val="2"/>
          <w:sz w:val="32"/>
          <w:szCs w:val="32"/>
          <w:lang w:val="en-US" w:eastAsia="zh-CN" w:bidi="ar-SA"/>
        </w:rPr>
        <w:t>“新增市级储备粮承储企业</w:t>
      </w:r>
      <w:r>
        <w:rPr>
          <w:rFonts w:hint="eastAsia" w:ascii="仿宋_GB2312" w:eastAsia="仿宋_GB2312" w:cstheme="minorBidi"/>
          <w:kern w:val="2"/>
          <w:sz w:val="32"/>
          <w:szCs w:val="32"/>
          <w:lang w:val="en-US" w:eastAsia="zh-CN" w:bidi="ar-SA"/>
        </w:rPr>
        <w:t>，</w:t>
      </w:r>
      <w:r>
        <w:rPr>
          <w:rFonts w:hint="eastAsia" w:ascii="仿宋_GB2312" w:eastAsia="仿宋_GB2312" w:hAnsiTheme="minorHAnsi" w:cstheme="minorBidi"/>
          <w:kern w:val="2"/>
          <w:sz w:val="32"/>
          <w:szCs w:val="32"/>
          <w:lang w:val="en-US" w:eastAsia="zh-CN" w:bidi="ar-SA"/>
        </w:rPr>
        <w:t>由市发展改革部门会同市财政、省农发行营业部等单位</w:t>
      </w:r>
      <w:r>
        <w:rPr>
          <w:rFonts w:hint="eastAsia" w:ascii="仿宋_GB2312" w:eastAsia="仿宋_GB2312" w:cstheme="minorBidi"/>
          <w:kern w:val="2"/>
          <w:sz w:val="32"/>
          <w:szCs w:val="32"/>
          <w:lang w:val="en-US" w:eastAsia="zh-CN" w:bidi="ar-SA"/>
        </w:rPr>
        <w:t>，</w:t>
      </w:r>
      <w:r>
        <w:rPr>
          <w:rFonts w:hint="eastAsia" w:ascii="仿宋_GB2312" w:eastAsia="仿宋_GB2312" w:hAnsiTheme="minorHAnsi" w:cstheme="minorBidi"/>
          <w:kern w:val="2"/>
          <w:sz w:val="32"/>
          <w:szCs w:val="32"/>
          <w:lang w:val="en-US" w:eastAsia="zh-CN" w:bidi="ar-SA"/>
        </w:rPr>
        <w:t>按照本办法第十七条、第十八条规定的承储企业条件</w:t>
      </w:r>
      <w:r>
        <w:rPr>
          <w:rFonts w:hint="eastAsia" w:ascii="仿宋_GB2312" w:eastAsia="仿宋_GB2312" w:cstheme="minorBidi"/>
          <w:kern w:val="2"/>
          <w:sz w:val="32"/>
          <w:szCs w:val="32"/>
          <w:lang w:val="en-US" w:eastAsia="zh-CN" w:bidi="ar-SA"/>
        </w:rPr>
        <w:t>，</w:t>
      </w:r>
      <w:r>
        <w:rPr>
          <w:rFonts w:hint="eastAsia" w:ascii="仿宋_GB2312" w:eastAsia="仿宋_GB2312" w:hAnsiTheme="minorHAnsi" w:cstheme="minorBidi"/>
          <w:kern w:val="2"/>
          <w:sz w:val="32"/>
          <w:szCs w:val="32"/>
          <w:lang w:val="en-US" w:eastAsia="zh-CN" w:bidi="ar-SA"/>
        </w:rPr>
        <w:t>通过公开招标确定。”</w:t>
      </w:r>
    </w:p>
    <w:p w14:paraId="1351ACE7">
      <w:pPr>
        <w:pStyle w:val="8"/>
        <w:keepNext w:val="0"/>
        <w:keepLines w:val="0"/>
        <w:pageBreakBefore w:val="0"/>
        <w:widowControl w:val="0"/>
        <w:kinsoku/>
        <w:wordWrap/>
        <w:overflowPunct/>
        <w:topLinePunct w:val="0"/>
        <w:autoSpaceDE/>
        <w:autoSpaceDN/>
        <w:bidi w:val="0"/>
        <w:adjustRightInd w:val="0"/>
        <w:snapToGrid w:val="0"/>
        <w:spacing w:before="0" w:beforeAutospacing="0" w:after="0" w:afterAutospacing="0" w:line="600" w:lineRule="exact"/>
        <w:ind w:left="0" w:leftChars="0" w:firstLine="632" w:firstLineChars="200"/>
        <w:jc w:val="both"/>
        <w:textAlignment w:val="auto"/>
        <w:rPr>
          <w:rFonts w:hint="eastAsia" w:ascii="仿宋_GB2312" w:eastAsia="仿宋_GB2312" w:hAnsiTheme="minorHAnsi" w:cstheme="minorBidi"/>
          <w:kern w:val="2"/>
          <w:sz w:val="32"/>
          <w:szCs w:val="32"/>
          <w:lang w:val="en-US" w:eastAsia="zh-CN" w:bidi="ar-SA"/>
        </w:rPr>
      </w:pPr>
      <w:r>
        <w:rPr>
          <w:rFonts w:hint="eastAsia" w:ascii="仿宋_GB2312" w:eastAsia="仿宋_GB2312" w:hAnsiTheme="minorHAnsi" w:cstheme="minorBidi"/>
          <w:kern w:val="2"/>
          <w:sz w:val="32"/>
          <w:szCs w:val="32"/>
          <w:lang w:val="en-US" w:eastAsia="zh-CN" w:bidi="ar-SA"/>
        </w:rPr>
        <w:t>第二十条第五项修改为</w:t>
      </w:r>
      <w:r>
        <w:rPr>
          <w:rFonts w:hint="eastAsia" w:ascii="仿宋_GB2312" w:eastAsia="仿宋_GB2312" w:cstheme="minorBidi"/>
          <w:kern w:val="2"/>
          <w:sz w:val="32"/>
          <w:szCs w:val="32"/>
          <w:lang w:val="en-US" w:eastAsia="zh-CN" w:bidi="ar-SA"/>
        </w:rPr>
        <w:t>：</w:t>
      </w:r>
      <w:r>
        <w:rPr>
          <w:rFonts w:hint="eastAsia" w:ascii="仿宋_GB2312" w:eastAsia="仿宋_GB2312" w:hAnsiTheme="minorHAnsi" w:cstheme="minorBidi"/>
          <w:kern w:val="2"/>
          <w:sz w:val="32"/>
          <w:szCs w:val="32"/>
          <w:lang w:val="en-US" w:eastAsia="zh-CN" w:bidi="ar-SA"/>
        </w:rPr>
        <w:t>“执行储备粮管理相关法律法规以及国家标准和技术规范</w:t>
      </w:r>
      <w:r>
        <w:rPr>
          <w:rFonts w:hint="eastAsia" w:ascii="仿宋_GB2312" w:eastAsia="仿宋_GB2312" w:cstheme="minorBidi"/>
          <w:kern w:val="2"/>
          <w:sz w:val="32"/>
          <w:szCs w:val="32"/>
          <w:lang w:val="en-US" w:eastAsia="zh-CN" w:bidi="ar-SA"/>
        </w:rPr>
        <w:t>，</w:t>
      </w:r>
      <w:r>
        <w:rPr>
          <w:rFonts w:hint="eastAsia" w:ascii="仿宋_GB2312" w:eastAsia="仿宋_GB2312" w:hAnsiTheme="minorHAnsi" w:cstheme="minorBidi"/>
          <w:kern w:val="2"/>
          <w:sz w:val="32"/>
          <w:szCs w:val="32"/>
          <w:lang w:val="en-US" w:eastAsia="zh-CN" w:bidi="ar-SA"/>
        </w:rPr>
        <w:t>在储存期间定期开展常规质量检验</w:t>
      </w:r>
      <w:r>
        <w:rPr>
          <w:rFonts w:hint="eastAsia" w:ascii="仿宋_GB2312" w:eastAsia="仿宋_GB2312" w:cstheme="minorBidi"/>
          <w:kern w:val="2"/>
          <w:sz w:val="32"/>
          <w:szCs w:val="32"/>
          <w:lang w:val="en-US" w:eastAsia="zh-CN" w:bidi="ar-SA"/>
        </w:rPr>
        <w:t>，</w:t>
      </w:r>
      <w:r>
        <w:rPr>
          <w:rFonts w:hint="eastAsia" w:ascii="仿宋_GB2312" w:eastAsia="仿宋_GB2312" w:hAnsiTheme="minorHAnsi" w:cstheme="minorBidi"/>
          <w:kern w:val="2"/>
          <w:sz w:val="32"/>
          <w:szCs w:val="32"/>
          <w:lang w:val="en-US" w:eastAsia="zh-CN" w:bidi="ar-SA"/>
        </w:rPr>
        <w:t>并在必要时开展食品安全检验。对检测为不宜储存的储备粮</w:t>
      </w:r>
      <w:r>
        <w:rPr>
          <w:rFonts w:hint="eastAsia" w:ascii="仿宋_GB2312" w:eastAsia="仿宋_GB2312" w:cstheme="minorBidi"/>
          <w:kern w:val="2"/>
          <w:sz w:val="32"/>
          <w:szCs w:val="32"/>
          <w:lang w:val="en-US" w:eastAsia="zh-CN" w:bidi="ar-SA"/>
        </w:rPr>
        <w:t>，</w:t>
      </w:r>
      <w:r>
        <w:rPr>
          <w:rFonts w:hint="eastAsia" w:ascii="仿宋_GB2312" w:eastAsia="仿宋_GB2312" w:hAnsiTheme="minorHAnsi" w:cstheme="minorBidi"/>
          <w:kern w:val="2"/>
          <w:sz w:val="32"/>
          <w:szCs w:val="32"/>
          <w:lang w:val="en-US" w:eastAsia="zh-CN" w:bidi="ar-SA"/>
        </w:rPr>
        <w:t>要查明原因</w:t>
      </w:r>
      <w:r>
        <w:rPr>
          <w:rFonts w:hint="eastAsia" w:ascii="仿宋_GB2312" w:eastAsia="仿宋_GB2312" w:cstheme="minorBidi"/>
          <w:kern w:val="2"/>
          <w:sz w:val="32"/>
          <w:szCs w:val="32"/>
          <w:lang w:val="en-US" w:eastAsia="zh-CN" w:bidi="ar-SA"/>
        </w:rPr>
        <w:t>，</w:t>
      </w:r>
      <w:r>
        <w:rPr>
          <w:rFonts w:hint="eastAsia" w:ascii="仿宋_GB2312" w:eastAsia="仿宋_GB2312" w:hAnsiTheme="minorHAnsi" w:cstheme="minorBidi"/>
          <w:kern w:val="2"/>
          <w:sz w:val="32"/>
          <w:szCs w:val="32"/>
          <w:lang w:val="en-US" w:eastAsia="zh-CN" w:bidi="ar-SA"/>
        </w:rPr>
        <w:t>分清责任</w:t>
      </w:r>
      <w:r>
        <w:rPr>
          <w:rFonts w:hint="eastAsia" w:ascii="仿宋_GB2312" w:eastAsia="仿宋_GB2312" w:cstheme="minorBidi"/>
          <w:kern w:val="2"/>
          <w:sz w:val="32"/>
          <w:szCs w:val="32"/>
          <w:lang w:val="en-US" w:eastAsia="zh-CN" w:bidi="ar-SA"/>
        </w:rPr>
        <w:t>，</w:t>
      </w:r>
      <w:r>
        <w:rPr>
          <w:rFonts w:hint="eastAsia" w:ascii="仿宋_GB2312" w:eastAsia="仿宋_GB2312" w:hAnsiTheme="minorHAnsi" w:cstheme="minorBidi"/>
          <w:kern w:val="2"/>
          <w:sz w:val="32"/>
          <w:szCs w:val="32"/>
          <w:lang w:val="en-US" w:eastAsia="zh-CN" w:bidi="ar-SA"/>
        </w:rPr>
        <w:t>及时向市发展改革部门报告”。</w:t>
      </w:r>
    </w:p>
    <w:p w14:paraId="34A517E7">
      <w:pPr>
        <w:pStyle w:val="8"/>
        <w:keepNext w:val="0"/>
        <w:keepLines w:val="0"/>
        <w:pageBreakBefore w:val="0"/>
        <w:widowControl w:val="0"/>
        <w:kinsoku/>
        <w:wordWrap/>
        <w:overflowPunct/>
        <w:topLinePunct w:val="0"/>
        <w:autoSpaceDE/>
        <w:autoSpaceDN/>
        <w:bidi w:val="0"/>
        <w:adjustRightInd w:val="0"/>
        <w:snapToGrid w:val="0"/>
        <w:spacing w:before="0" w:beforeAutospacing="0" w:after="0" w:afterAutospacing="0" w:line="600" w:lineRule="exact"/>
        <w:ind w:left="0" w:leftChars="0" w:firstLine="632" w:firstLineChars="200"/>
        <w:jc w:val="both"/>
        <w:textAlignment w:val="auto"/>
        <w:rPr>
          <w:rFonts w:hint="eastAsia" w:ascii="仿宋_GB2312" w:eastAsia="仿宋_GB2312" w:hAnsiTheme="minorHAnsi" w:cstheme="minorBidi"/>
          <w:kern w:val="2"/>
          <w:sz w:val="32"/>
          <w:szCs w:val="32"/>
          <w:lang w:val="en-US" w:eastAsia="zh-CN" w:bidi="ar-SA"/>
        </w:rPr>
      </w:pPr>
      <w:r>
        <w:rPr>
          <w:rFonts w:hint="eastAsia" w:ascii="仿宋_GB2312" w:eastAsia="仿宋_GB2312" w:hAnsiTheme="minorHAnsi" w:cstheme="minorBidi"/>
          <w:kern w:val="2"/>
          <w:sz w:val="32"/>
          <w:szCs w:val="32"/>
          <w:lang w:val="en-US" w:eastAsia="zh-CN" w:bidi="ar-SA"/>
        </w:rPr>
        <w:t>第三十二条第一款修改为</w:t>
      </w:r>
      <w:r>
        <w:rPr>
          <w:rFonts w:hint="eastAsia" w:ascii="仿宋_GB2312" w:eastAsia="仿宋_GB2312" w:cstheme="minorBidi"/>
          <w:kern w:val="2"/>
          <w:sz w:val="32"/>
          <w:szCs w:val="32"/>
          <w:lang w:val="en-US" w:eastAsia="zh-CN" w:bidi="ar-SA"/>
        </w:rPr>
        <w:t>：</w:t>
      </w:r>
      <w:r>
        <w:rPr>
          <w:rFonts w:hint="eastAsia" w:ascii="仿宋_GB2312" w:eastAsia="仿宋_GB2312" w:hAnsiTheme="minorHAnsi" w:cstheme="minorBidi"/>
          <w:kern w:val="2"/>
          <w:sz w:val="32"/>
          <w:szCs w:val="32"/>
          <w:lang w:val="en-US" w:eastAsia="zh-CN" w:bidi="ar-SA"/>
        </w:rPr>
        <w:t>“储备粮的轮换费用实行定额包干</w:t>
      </w:r>
      <w:r>
        <w:rPr>
          <w:rFonts w:hint="eastAsia" w:ascii="仿宋_GB2312" w:eastAsia="仿宋_GB2312" w:cstheme="minorBidi"/>
          <w:kern w:val="2"/>
          <w:sz w:val="32"/>
          <w:szCs w:val="32"/>
          <w:lang w:val="en-US" w:eastAsia="zh-CN" w:bidi="ar-SA"/>
        </w:rPr>
        <w:t>，</w:t>
      </w:r>
      <w:r>
        <w:rPr>
          <w:rFonts w:hint="eastAsia" w:ascii="仿宋_GB2312" w:eastAsia="仿宋_GB2312" w:hAnsiTheme="minorHAnsi" w:cstheme="minorBidi"/>
          <w:kern w:val="2"/>
          <w:sz w:val="32"/>
          <w:szCs w:val="32"/>
          <w:lang w:val="en-US" w:eastAsia="zh-CN" w:bidi="ar-SA"/>
        </w:rPr>
        <w:t>轮换完成后</w:t>
      </w:r>
      <w:r>
        <w:rPr>
          <w:rFonts w:hint="eastAsia" w:ascii="仿宋_GB2312" w:eastAsia="仿宋_GB2312" w:cstheme="minorBidi"/>
          <w:kern w:val="2"/>
          <w:sz w:val="32"/>
          <w:szCs w:val="32"/>
          <w:lang w:val="en-US" w:eastAsia="zh-CN" w:bidi="ar-SA"/>
        </w:rPr>
        <w:t>，</w:t>
      </w:r>
      <w:r>
        <w:rPr>
          <w:rFonts w:hint="eastAsia" w:ascii="仿宋_GB2312" w:eastAsia="仿宋_GB2312" w:hAnsiTheme="minorHAnsi" w:cstheme="minorBidi"/>
          <w:kern w:val="2"/>
          <w:sz w:val="32"/>
          <w:szCs w:val="32"/>
          <w:lang w:val="en-US" w:eastAsia="zh-CN" w:bidi="ar-SA"/>
        </w:rPr>
        <w:t>由市发展改革部门会同市财政部门验收</w:t>
      </w:r>
      <w:r>
        <w:rPr>
          <w:rFonts w:hint="eastAsia" w:ascii="仿宋_GB2312" w:eastAsia="仿宋_GB2312" w:cstheme="minorBidi"/>
          <w:kern w:val="2"/>
          <w:sz w:val="32"/>
          <w:szCs w:val="32"/>
          <w:lang w:val="en-US" w:eastAsia="zh-CN" w:bidi="ar-SA"/>
        </w:rPr>
        <w:t>，</w:t>
      </w:r>
      <w:r>
        <w:rPr>
          <w:rFonts w:hint="eastAsia" w:ascii="仿宋_GB2312" w:eastAsia="仿宋_GB2312" w:hAnsiTheme="minorHAnsi" w:cstheme="minorBidi"/>
          <w:kern w:val="2"/>
          <w:sz w:val="32"/>
          <w:szCs w:val="32"/>
          <w:lang w:val="en-US" w:eastAsia="zh-CN" w:bidi="ar-SA"/>
        </w:rPr>
        <w:t>验收合格后</w:t>
      </w:r>
      <w:r>
        <w:rPr>
          <w:rFonts w:hint="eastAsia" w:ascii="仿宋_GB2312" w:eastAsia="仿宋_GB2312" w:cstheme="minorBidi"/>
          <w:kern w:val="2"/>
          <w:sz w:val="32"/>
          <w:szCs w:val="32"/>
          <w:lang w:val="en-US" w:eastAsia="zh-CN" w:bidi="ar-SA"/>
        </w:rPr>
        <w:t>，</w:t>
      </w:r>
      <w:r>
        <w:rPr>
          <w:rFonts w:hint="eastAsia" w:ascii="仿宋_GB2312" w:eastAsia="仿宋_GB2312" w:hAnsiTheme="minorHAnsi" w:cstheme="minorBidi"/>
          <w:kern w:val="2"/>
          <w:sz w:val="32"/>
          <w:szCs w:val="32"/>
          <w:lang w:val="en-US" w:eastAsia="zh-CN" w:bidi="ar-SA"/>
        </w:rPr>
        <w:t>由市财政部门在十日内通过农发行补贴专户直接拨付到承储企业。”增加一款</w:t>
      </w:r>
      <w:r>
        <w:rPr>
          <w:rFonts w:hint="eastAsia" w:ascii="仿宋_GB2312" w:eastAsia="仿宋_GB2312" w:cstheme="minorBidi"/>
          <w:kern w:val="2"/>
          <w:sz w:val="32"/>
          <w:szCs w:val="32"/>
          <w:lang w:val="en-US" w:eastAsia="zh-CN" w:bidi="ar-SA"/>
        </w:rPr>
        <w:t>，</w:t>
      </w:r>
      <w:r>
        <w:rPr>
          <w:rFonts w:hint="eastAsia" w:ascii="仿宋_GB2312" w:eastAsia="仿宋_GB2312" w:hAnsiTheme="minorHAnsi" w:cstheme="minorBidi"/>
          <w:kern w:val="2"/>
          <w:sz w:val="32"/>
          <w:szCs w:val="32"/>
          <w:lang w:val="en-US" w:eastAsia="zh-CN" w:bidi="ar-SA"/>
        </w:rPr>
        <w:t>作为第三款</w:t>
      </w:r>
      <w:r>
        <w:rPr>
          <w:rFonts w:hint="eastAsia" w:ascii="仿宋_GB2312" w:eastAsia="仿宋_GB2312" w:cstheme="minorBidi"/>
          <w:kern w:val="2"/>
          <w:sz w:val="32"/>
          <w:szCs w:val="32"/>
          <w:lang w:val="en-US" w:eastAsia="zh-CN" w:bidi="ar-SA"/>
        </w:rPr>
        <w:t>：</w:t>
      </w:r>
      <w:r>
        <w:rPr>
          <w:rFonts w:hint="eastAsia" w:ascii="仿宋_GB2312" w:eastAsia="仿宋_GB2312" w:hAnsiTheme="minorHAnsi" w:cstheme="minorBidi"/>
          <w:kern w:val="2"/>
          <w:sz w:val="32"/>
          <w:szCs w:val="32"/>
          <w:lang w:val="en-US" w:eastAsia="zh-CN" w:bidi="ar-SA"/>
        </w:rPr>
        <w:t>“建立轮换风险金制度</w:t>
      </w:r>
      <w:r>
        <w:rPr>
          <w:rFonts w:hint="eastAsia" w:ascii="仿宋_GB2312" w:eastAsia="仿宋_GB2312" w:cstheme="minorBidi"/>
          <w:kern w:val="2"/>
          <w:sz w:val="32"/>
          <w:szCs w:val="32"/>
          <w:lang w:val="en-US" w:eastAsia="zh-CN" w:bidi="ar-SA"/>
        </w:rPr>
        <w:t>，</w:t>
      </w:r>
      <w:r>
        <w:rPr>
          <w:rFonts w:hint="eastAsia" w:ascii="仿宋_GB2312" w:eastAsia="仿宋_GB2312" w:hAnsiTheme="minorHAnsi" w:cstheme="minorBidi"/>
          <w:kern w:val="2"/>
          <w:sz w:val="32"/>
          <w:szCs w:val="32"/>
          <w:lang w:val="en-US" w:eastAsia="zh-CN" w:bidi="ar-SA"/>
        </w:rPr>
        <w:t>市级储备粮的价差收入提取百分之十</w:t>
      </w:r>
      <w:r>
        <w:rPr>
          <w:rFonts w:hint="eastAsia" w:ascii="仿宋_GB2312" w:eastAsia="仿宋_GB2312" w:cstheme="minorBidi"/>
          <w:kern w:val="2"/>
          <w:sz w:val="32"/>
          <w:szCs w:val="32"/>
          <w:lang w:val="en-US" w:eastAsia="zh-CN" w:bidi="ar-SA"/>
        </w:rPr>
        <w:t>，</w:t>
      </w:r>
      <w:r>
        <w:rPr>
          <w:rFonts w:hint="eastAsia" w:ascii="仿宋_GB2312" w:eastAsia="仿宋_GB2312" w:hAnsiTheme="minorHAnsi" w:cstheme="minorBidi"/>
          <w:kern w:val="2"/>
          <w:sz w:val="32"/>
          <w:szCs w:val="32"/>
          <w:lang w:val="en-US" w:eastAsia="zh-CN" w:bidi="ar-SA"/>
        </w:rPr>
        <w:t>由全市统筹使用</w:t>
      </w:r>
      <w:r>
        <w:rPr>
          <w:rFonts w:hint="eastAsia" w:ascii="仿宋_GB2312" w:eastAsia="仿宋_GB2312" w:cstheme="minorBidi"/>
          <w:kern w:val="2"/>
          <w:sz w:val="32"/>
          <w:szCs w:val="32"/>
          <w:lang w:val="en-US" w:eastAsia="zh-CN" w:bidi="ar-SA"/>
        </w:rPr>
        <w:t>，</w:t>
      </w:r>
      <w:r>
        <w:rPr>
          <w:rFonts w:hint="eastAsia" w:ascii="仿宋_GB2312" w:eastAsia="仿宋_GB2312" w:hAnsiTheme="minorHAnsi" w:cstheme="minorBidi"/>
          <w:kern w:val="2"/>
          <w:sz w:val="32"/>
          <w:szCs w:val="32"/>
          <w:lang w:val="en-US" w:eastAsia="zh-CN" w:bidi="ar-SA"/>
        </w:rPr>
        <w:t>在省农发行营业部设立专户储存</w:t>
      </w:r>
      <w:r>
        <w:rPr>
          <w:rFonts w:hint="eastAsia" w:ascii="仿宋_GB2312" w:eastAsia="仿宋_GB2312" w:cstheme="minorBidi"/>
          <w:kern w:val="2"/>
          <w:sz w:val="32"/>
          <w:szCs w:val="32"/>
          <w:lang w:val="en-US" w:eastAsia="zh-CN" w:bidi="ar-SA"/>
        </w:rPr>
        <w:t>，</w:t>
      </w:r>
      <w:r>
        <w:rPr>
          <w:rFonts w:hint="eastAsia" w:ascii="仿宋_GB2312" w:eastAsia="仿宋_GB2312" w:hAnsiTheme="minorHAnsi" w:cstheme="minorBidi"/>
          <w:kern w:val="2"/>
          <w:sz w:val="32"/>
          <w:szCs w:val="32"/>
          <w:lang w:val="en-US" w:eastAsia="zh-CN" w:bidi="ar-SA"/>
        </w:rPr>
        <w:t>主要用于轮换的风险准备</w:t>
      </w:r>
      <w:r>
        <w:rPr>
          <w:rFonts w:hint="eastAsia" w:ascii="仿宋_GB2312" w:eastAsia="仿宋_GB2312" w:cstheme="minorBidi"/>
          <w:kern w:val="2"/>
          <w:sz w:val="32"/>
          <w:szCs w:val="32"/>
          <w:lang w:val="en-US" w:eastAsia="zh-CN" w:bidi="ar-SA"/>
        </w:rPr>
        <w:t>，</w:t>
      </w:r>
      <w:r>
        <w:rPr>
          <w:rFonts w:hint="eastAsia" w:ascii="仿宋_GB2312" w:eastAsia="仿宋_GB2312" w:hAnsiTheme="minorHAnsi" w:cstheme="minorBidi"/>
          <w:kern w:val="2"/>
          <w:sz w:val="32"/>
          <w:szCs w:val="32"/>
          <w:lang w:val="en-US" w:eastAsia="zh-CN" w:bidi="ar-SA"/>
        </w:rPr>
        <w:t>弥补企业轮换亏损。”</w:t>
      </w:r>
    </w:p>
    <w:p w14:paraId="7CA4E312">
      <w:pPr>
        <w:pStyle w:val="8"/>
        <w:keepNext w:val="0"/>
        <w:keepLines w:val="0"/>
        <w:pageBreakBefore w:val="0"/>
        <w:widowControl w:val="0"/>
        <w:kinsoku/>
        <w:wordWrap/>
        <w:overflowPunct/>
        <w:topLinePunct w:val="0"/>
        <w:autoSpaceDE/>
        <w:autoSpaceDN/>
        <w:bidi w:val="0"/>
        <w:adjustRightInd w:val="0"/>
        <w:snapToGrid w:val="0"/>
        <w:spacing w:before="0" w:beforeAutospacing="0" w:after="0" w:afterAutospacing="0" w:line="600" w:lineRule="exact"/>
        <w:ind w:left="0" w:leftChars="0" w:firstLine="632" w:firstLineChars="200"/>
        <w:jc w:val="both"/>
        <w:textAlignment w:val="auto"/>
        <w:rPr>
          <w:rFonts w:hint="eastAsia" w:ascii="仿宋_GB2312" w:eastAsia="仿宋_GB2312" w:hAnsiTheme="minorHAnsi" w:cstheme="minorBidi"/>
          <w:kern w:val="2"/>
          <w:sz w:val="32"/>
          <w:szCs w:val="32"/>
          <w:lang w:val="en-US" w:eastAsia="zh-CN" w:bidi="ar-SA"/>
        </w:rPr>
      </w:pPr>
      <w:r>
        <w:rPr>
          <w:rFonts w:hint="eastAsia" w:ascii="仿宋_GB2312" w:eastAsia="仿宋_GB2312" w:hAnsiTheme="minorHAnsi" w:cstheme="minorBidi"/>
          <w:kern w:val="2"/>
          <w:sz w:val="32"/>
          <w:szCs w:val="32"/>
          <w:lang w:val="en-US" w:eastAsia="zh-CN" w:bidi="ar-SA"/>
        </w:rPr>
        <w:t>删去第四十五条中的“发展和改革部门”。</w:t>
      </w:r>
    </w:p>
    <w:p w14:paraId="5DBDE499">
      <w:pPr>
        <w:pStyle w:val="8"/>
        <w:keepNext w:val="0"/>
        <w:keepLines w:val="0"/>
        <w:pageBreakBefore w:val="0"/>
        <w:widowControl w:val="0"/>
        <w:kinsoku/>
        <w:wordWrap/>
        <w:overflowPunct/>
        <w:topLinePunct w:val="0"/>
        <w:autoSpaceDE/>
        <w:autoSpaceDN/>
        <w:bidi w:val="0"/>
        <w:adjustRightInd w:val="0"/>
        <w:snapToGrid w:val="0"/>
        <w:spacing w:before="0" w:beforeAutospacing="0" w:after="0" w:afterAutospacing="0" w:line="600" w:lineRule="exact"/>
        <w:ind w:left="0" w:leftChars="0" w:firstLine="632" w:firstLineChars="200"/>
        <w:jc w:val="both"/>
        <w:textAlignment w:val="auto"/>
        <w:rPr>
          <w:rFonts w:hint="eastAsia" w:ascii="仿宋_GB2312" w:eastAsia="仿宋_GB2312" w:hAnsiTheme="minorHAnsi" w:cstheme="minorBidi"/>
          <w:kern w:val="2"/>
          <w:sz w:val="32"/>
          <w:szCs w:val="32"/>
          <w:lang w:val="en-US" w:eastAsia="zh-CN" w:bidi="ar-SA"/>
        </w:rPr>
      </w:pPr>
      <w:r>
        <w:rPr>
          <w:rFonts w:hint="eastAsia" w:ascii="仿宋_GB2312" w:eastAsia="仿宋_GB2312" w:hAnsiTheme="minorHAnsi" w:cstheme="minorBidi"/>
          <w:kern w:val="2"/>
          <w:sz w:val="32"/>
          <w:szCs w:val="32"/>
          <w:lang w:val="en-US" w:eastAsia="zh-CN" w:bidi="ar-SA"/>
        </w:rPr>
        <w:t>第四十七条修改为</w:t>
      </w:r>
      <w:r>
        <w:rPr>
          <w:rFonts w:hint="eastAsia" w:ascii="仿宋_GB2312" w:eastAsia="仿宋_GB2312" w:cstheme="minorBidi"/>
          <w:kern w:val="2"/>
          <w:sz w:val="32"/>
          <w:szCs w:val="32"/>
          <w:lang w:val="en-US" w:eastAsia="zh-CN" w:bidi="ar-SA"/>
        </w:rPr>
        <w:t>：</w:t>
      </w:r>
      <w:r>
        <w:rPr>
          <w:rFonts w:hint="eastAsia" w:ascii="仿宋_GB2312" w:eastAsia="仿宋_GB2312" w:hAnsiTheme="minorHAnsi" w:cstheme="minorBidi"/>
          <w:kern w:val="2"/>
          <w:sz w:val="32"/>
          <w:szCs w:val="32"/>
          <w:lang w:val="en-US" w:eastAsia="zh-CN" w:bidi="ar-SA"/>
        </w:rPr>
        <w:t>“承储企业违反本办法第二十条、第二十一条规定的</w:t>
      </w:r>
      <w:r>
        <w:rPr>
          <w:rFonts w:hint="eastAsia" w:ascii="仿宋_GB2312" w:eastAsia="仿宋_GB2312" w:cstheme="minorBidi"/>
          <w:kern w:val="2"/>
          <w:sz w:val="32"/>
          <w:szCs w:val="32"/>
          <w:lang w:val="en-US" w:eastAsia="zh-CN" w:bidi="ar-SA"/>
        </w:rPr>
        <w:t>，</w:t>
      </w:r>
      <w:r>
        <w:rPr>
          <w:rFonts w:hint="eastAsia" w:ascii="仿宋_GB2312" w:eastAsia="仿宋_GB2312" w:hAnsiTheme="minorHAnsi" w:cstheme="minorBidi"/>
          <w:kern w:val="2"/>
          <w:sz w:val="32"/>
          <w:szCs w:val="32"/>
          <w:lang w:val="en-US" w:eastAsia="zh-CN" w:bidi="ar-SA"/>
        </w:rPr>
        <w:t>依照《粮食流通管理条例》等法律法规的规定进行处罚。”</w:t>
      </w:r>
    </w:p>
    <w:p w14:paraId="4A84C18E">
      <w:pPr>
        <w:pStyle w:val="8"/>
        <w:keepNext w:val="0"/>
        <w:keepLines w:val="0"/>
        <w:pageBreakBefore w:val="0"/>
        <w:widowControl w:val="0"/>
        <w:kinsoku/>
        <w:wordWrap/>
        <w:overflowPunct/>
        <w:topLinePunct w:val="0"/>
        <w:autoSpaceDE/>
        <w:autoSpaceDN/>
        <w:bidi w:val="0"/>
        <w:adjustRightInd w:val="0"/>
        <w:snapToGrid w:val="0"/>
        <w:spacing w:before="0" w:beforeAutospacing="0" w:after="0" w:afterAutospacing="0" w:line="600" w:lineRule="exact"/>
        <w:ind w:left="0" w:leftChars="0" w:firstLine="632" w:firstLineChars="200"/>
        <w:jc w:val="both"/>
        <w:textAlignment w:val="auto"/>
        <w:rPr>
          <w:rFonts w:hint="eastAsia" w:ascii="仿宋_GB2312" w:eastAsia="仿宋_GB2312" w:hAnsiTheme="minorHAnsi" w:cstheme="minorBidi"/>
          <w:kern w:val="2"/>
          <w:sz w:val="32"/>
          <w:szCs w:val="32"/>
          <w:lang w:val="en-US" w:eastAsia="zh-CN" w:bidi="ar-SA"/>
        </w:rPr>
      </w:pPr>
      <w:r>
        <w:rPr>
          <w:rFonts w:hint="eastAsia" w:ascii="仿宋_GB2312" w:eastAsia="仿宋_GB2312" w:hAnsiTheme="minorHAnsi" w:cstheme="minorBidi"/>
          <w:kern w:val="2"/>
          <w:sz w:val="32"/>
          <w:szCs w:val="32"/>
          <w:lang w:val="en-US" w:eastAsia="zh-CN" w:bidi="ar-SA"/>
        </w:rPr>
        <w:t>删去第五条、第十二条、第十三条、第二十二条、第二十五条、第二十六条、第三十一条、第三十四条、第三十六条、第四十一条中的“粮食行政管理部门”。</w:t>
      </w:r>
    </w:p>
    <w:p w14:paraId="14417D5A">
      <w:pPr>
        <w:pStyle w:val="8"/>
        <w:keepNext w:val="0"/>
        <w:keepLines w:val="0"/>
        <w:pageBreakBefore w:val="0"/>
        <w:widowControl w:val="0"/>
        <w:kinsoku/>
        <w:wordWrap/>
        <w:overflowPunct/>
        <w:topLinePunct w:val="0"/>
        <w:autoSpaceDE/>
        <w:autoSpaceDN/>
        <w:bidi w:val="0"/>
        <w:adjustRightInd w:val="0"/>
        <w:snapToGrid w:val="0"/>
        <w:spacing w:before="0" w:beforeAutospacing="0" w:after="0" w:afterAutospacing="0" w:line="600" w:lineRule="exact"/>
        <w:ind w:left="0" w:leftChars="0" w:firstLine="632" w:firstLineChars="200"/>
        <w:jc w:val="both"/>
        <w:textAlignment w:val="auto"/>
        <w:rPr>
          <w:rFonts w:hint="eastAsia" w:ascii="仿宋_GB2312" w:eastAsia="仿宋_GB2312" w:hAnsiTheme="minorHAnsi" w:cstheme="minorBidi"/>
          <w:kern w:val="2"/>
          <w:sz w:val="32"/>
          <w:szCs w:val="32"/>
          <w:lang w:val="en-US" w:eastAsia="zh-CN" w:bidi="ar-SA"/>
        </w:rPr>
      </w:pPr>
      <w:r>
        <w:rPr>
          <w:rFonts w:hint="eastAsia" w:ascii="仿宋_GB2312" w:eastAsia="仿宋_GB2312" w:hAnsiTheme="minorHAnsi" w:cstheme="minorBidi"/>
          <w:kern w:val="2"/>
          <w:sz w:val="32"/>
          <w:szCs w:val="32"/>
          <w:lang w:val="en-US" w:eastAsia="zh-CN" w:bidi="ar-SA"/>
        </w:rPr>
        <w:t>第六条、第十一条、第十四条、第十五条、第二十条、第二十三条第二款、第三十条、第三十七条第一款、第三十九条、第四十二条、第四十五条中的“粮食行政管理部门”修改为“发展改革部门”。</w:t>
      </w:r>
    </w:p>
    <w:p w14:paraId="2D91ED89">
      <w:pPr>
        <w:pStyle w:val="8"/>
        <w:keepNext w:val="0"/>
        <w:keepLines w:val="0"/>
        <w:pageBreakBefore w:val="0"/>
        <w:widowControl w:val="0"/>
        <w:kinsoku/>
        <w:wordWrap/>
        <w:overflowPunct/>
        <w:topLinePunct w:val="0"/>
        <w:autoSpaceDE/>
        <w:autoSpaceDN/>
        <w:bidi w:val="0"/>
        <w:adjustRightInd w:val="0"/>
        <w:snapToGrid w:val="0"/>
        <w:spacing w:before="0" w:beforeAutospacing="0" w:after="0" w:afterAutospacing="0" w:line="600" w:lineRule="exact"/>
        <w:ind w:left="0" w:leftChars="0" w:firstLine="632" w:firstLineChars="200"/>
        <w:jc w:val="both"/>
        <w:textAlignment w:val="auto"/>
        <w:rPr>
          <w:rFonts w:hint="eastAsia" w:ascii="仿宋_GB2312" w:eastAsia="仿宋_GB2312" w:hAnsiTheme="minorHAnsi" w:cstheme="minorBidi"/>
          <w:kern w:val="2"/>
          <w:sz w:val="32"/>
          <w:szCs w:val="32"/>
          <w:lang w:val="en-US" w:eastAsia="zh-CN" w:bidi="ar-SA"/>
        </w:rPr>
      </w:pPr>
      <w:r>
        <w:rPr>
          <w:rFonts w:hint="eastAsia" w:ascii="仿宋_GB2312" w:eastAsia="仿宋_GB2312" w:hAnsiTheme="minorHAnsi" w:cstheme="minorBidi"/>
          <w:b/>
          <w:bCs/>
          <w:kern w:val="2"/>
          <w:sz w:val="32"/>
          <w:szCs w:val="32"/>
          <w:lang w:val="en-US" w:eastAsia="zh-CN" w:bidi="ar-SA"/>
        </w:rPr>
        <w:t>四、将《石家庄市人民政府行政应诉办法》</w:t>
      </w:r>
      <w:r>
        <w:rPr>
          <w:rFonts w:hint="eastAsia" w:ascii="仿宋_GB2312" w:eastAsia="仿宋_GB2312" w:hAnsiTheme="minorHAnsi" w:cstheme="minorBidi"/>
          <w:kern w:val="2"/>
          <w:sz w:val="32"/>
          <w:szCs w:val="32"/>
          <w:lang w:val="en-US" w:eastAsia="zh-CN" w:bidi="ar-SA"/>
        </w:rPr>
        <w:t>第一条中的“根据《中华人民共和国行政诉讼法》”修改为“根据《中华人民共和国行政诉讼法》、《中华人民共和国行政复议法》、《中华人民共和国行政复议法实施条例》等法律、法规”。</w:t>
      </w:r>
    </w:p>
    <w:p w14:paraId="00ABAAF9">
      <w:pPr>
        <w:pStyle w:val="8"/>
        <w:keepNext w:val="0"/>
        <w:keepLines w:val="0"/>
        <w:pageBreakBefore w:val="0"/>
        <w:widowControl w:val="0"/>
        <w:kinsoku/>
        <w:wordWrap/>
        <w:overflowPunct/>
        <w:topLinePunct w:val="0"/>
        <w:autoSpaceDE/>
        <w:autoSpaceDN/>
        <w:bidi w:val="0"/>
        <w:adjustRightInd w:val="0"/>
        <w:snapToGrid w:val="0"/>
        <w:spacing w:before="0" w:beforeAutospacing="0" w:after="0" w:afterAutospacing="0" w:line="600" w:lineRule="exact"/>
        <w:ind w:left="0" w:leftChars="0" w:firstLine="632" w:firstLineChars="200"/>
        <w:jc w:val="both"/>
        <w:textAlignment w:val="auto"/>
        <w:rPr>
          <w:rFonts w:hint="eastAsia" w:ascii="仿宋_GB2312" w:eastAsia="仿宋_GB2312" w:hAnsiTheme="minorHAnsi" w:cstheme="minorBidi"/>
          <w:kern w:val="2"/>
          <w:sz w:val="32"/>
          <w:szCs w:val="32"/>
          <w:lang w:val="en-US" w:eastAsia="zh-CN" w:bidi="ar-SA"/>
        </w:rPr>
      </w:pPr>
      <w:r>
        <w:rPr>
          <w:rFonts w:hint="eastAsia" w:ascii="仿宋_GB2312" w:eastAsia="仿宋_GB2312" w:hAnsiTheme="minorHAnsi" w:cstheme="minorBidi"/>
          <w:kern w:val="2"/>
          <w:sz w:val="32"/>
          <w:szCs w:val="32"/>
          <w:lang w:val="en-US" w:eastAsia="zh-CN" w:bidi="ar-SA"/>
        </w:rPr>
        <w:t>第三条中的“石家庄市法制办公室(以下简称市法制办)”修改为“市人民政府司法行政部门”。</w:t>
      </w:r>
    </w:p>
    <w:p w14:paraId="468DA955">
      <w:pPr>
        <w:pStyle w:val="8"/>
        <w:keepNext w:val="0"/>
        <w:keepLines w:val="0"/>
        <w:pageBreakBefore w:val="0"/>
        <w:widowControl w:val="0"/>
        <w:kinsoku/>
        <w:wordWrap/>
        <w:overflowPunct/>
        <w:topLinePunct w:val="0"/>
        <w:autoSpaceDE/>
        <w:autoSpaceDN/>
        <w:bidi w:val="0"/>
        <w:adjustRightInd w:val="0"/>
        <w:snapToGrid w:val="0"/>
        <w:spacing w:before="0" w:beforeAutospacing="0" w:after="0" w:afterAutospacing="0" w:line="600" w:lineRule="exact"/>
        <w:ind w:left="0" w:leftChars="0" w:firstLine="632" w:firstLineChars="200"/>
        <w:jc w:val="both"/>
        <w:textAlignment w:val="auto"/>
        <w:rPr>
          <w:rFonts w:hint="eastAsia" w:ascii="仿宋_GB2312" w:eastAsia="仿宋_GB2312" w:hAnsiTheme="minorHAnsi" w:cstheme="minorBidi"/>
          <w:kern w:val="2"/>
          <w:sz w:val="32"/>
          <w:szCs w:val="32"/>
          <w:lang w:val="en-US" w:eastAsia="zh-CN" w:bidi="ar-SA"/>
        </w:rPr>
      </w:pPr>
      <w:r>
        <w:rPr>
          <w:rFonts w:hint="eastAsia" w:ascii="仿宋_GB2312" w:eastAsia="仿宋_GB2312" w:hAnsiTheme="minorHAnsi" w:cstheme="minorBidi"/>
          <w:kern w:val="2"/>
          <w:sz w:val="32"/>
          <w:szCs w:val="32"/>
          <w:lang w:val="en-US" w:eastAsia="zh-CN" w:bidi="ar-SA"/>
        </w:rPr>
        <w:t>增加一条</w:t>
      </w:r>
      <w:r>
        <w:rPr>
          <w:rFonts w:hint="eastAsia" w:ascii="仿宋_GB2312" w:eastAsia="仿宋_GB2312" w:cstheme="minorBidi"/>
          <w:kern w:val="2"/>
          <w:sz w:val="32"/>
          <w:szCs w:val="32"/>
          <w:lang w:val="en-US" w:eastAsia="zh-CN" w:bidi="ar-SA"/>
        </w:rPr>
        <w:t>，</w:t>
      </w:r>
      <w:r>
        <w:rPr>
          <w:rFonts w:hint="eastAsia" w:ascii="仿宋_GB2312" w:eastAsia="仿宋_GB2312" w:hAnsiTheme="minorHAnsi" w:cstheme="minorBidi"/>
          <w:kern w:val="2"/>
          <w:sz w:val="32"/>
          <w:szCs w:val="32"/>
          <w:lang w:val="en-US" w:eastAsia="zh-CN" w:bidi="ar-SA"/>
        </w:rPr>
        <w:t>作为第六条</w:t>
      </w:r>
      <w:r>
        <w:rPr>
          <w:rFonts w:hint="eastAsia" w:ascii="仿宋_GB2312" w:eastAsia="仿宋_GB2312" w:cstheme="minorBidi"/>
          <w:kern w:val="2"/>
          <w:sz w:val="32"/>
          <w:szCs w:val="32"/>
          <w:lang w:val="en-US" w:eastAsia="zh-CN" w:bidi="ar-SA"/>
        </w:rPr>
        <w:t>：</w:t>
      </w:r>
      <w:r>
        <w:rPr>
          <w:rFonts w:hint="eastAsia" w:ascii="仿宋_GB2312" w:eastAsia="仿宋_GB2312" w:hAnsiTheme="minorHAnsi" w:cstheme="minorBidi"/>
          <w:kern w:val="2"/>
          <w:sz w:val="32"/>
          <w:szCs w:val="32"/>
          <w:lang w:val="en-US" w:eastAsia="zh-CN" w:bidi="ar-SA"/>
        </w:rPr>
        <w:t>“人民法院向市政府送达的行政应诉通知书</w:t>
      </w:r>
      <w:r>
        <w:rPr>
          <w:rFonts w:hint="eastAsia" w:ascii="仿宋_GB2312" w:eastAsia="仿宋_GB2312" w:cstheme="minorBidi"/>
          <w:kern w:val="2"/>
          <w:sz w:val="32"/>
          <w:szCs w:val="32"/>
          <w:lang w:val="en-US" w:eastAsia="zh-CN" w:bidi="ar-SA"/>
        </w:rPr>
        <w:t>，</w:t>
      </w:r>
      <w:r>
        <w:rPr>
          <w:rFonts w:hint="eastAsia" w:ascii="仿宋_GB2312" w:eastAsia="仿宋_GB2312" w:hAnsiTheme="minorHAnsi" w:cstheme="minorBidi"/>
          <w:kern w:val="2"/>
          <w:sz w:val="32"/>
          <w:szCs w:val="32"/>
          <w:lang w:val="en-US" w:eastAsia="zh-CN" w:bidi="ar-SA"/>
        </w:rPr>
        <w:t>由市人民政府司法行政部门接收。”</w:t>
      </w:r>
    </w:p>
    <w:p w14:paraId="6DFC5867">
      <w:pPr>
        <w:pStyle w:val="8"/>
        <w:keepNext w:val="0"/>
        <w:keepLines w:val="0"/>
        <w:pageBreakBefore w:val="0"/>
        <w:widowControl w:val="0"/>
        <w:kinsoku/>
        <w:wordWrap/>
        <w:overflowPunct/>
        <w:topLinePunct w:val="0"/>
        <w:autoSpaceDE/>
        <w:autoSpaceDN/>
        <w:bidi w:val="0"/>
        <w:adjustRightInd w:val="0"/>
        <w:snapToGrid w:val="0"/>
        <w:spacing w:before="0" w:beforeAutospacing="0" w:after="0" w:afterAutospacing="0" w:line="600" w:lineRule="exact"/>
        <w:ind w:left="0" w:leftChars="0" w:firstLine="632" w:firstLineChars="200"/>
        <w:jc w:val="both"/>
        <w:textAlignment w:val="auto"/>
        <w:rPr>
          <w:rFonts w:hint="eastAsia" w:ascii="仿宋_GB2312" w:eastAsia="仿宋_GB2312" w:hAnsiTheme="minorHAnsi" w:cstheme="minorBidi"/>
          <w:kern w:val="2"/>
          <w:sz w:val="32"/>
          <w:szCs w:val="32"/>
          <w:lang w:val="en-US" w:eastAsia="zh-CN" w:bidi="ar-SA"/>
        </w:rPr>
      </w:pPr>
      <w:r>
        <w:rPr>
          <w:rFonts w:hint="eastAsia" w:ascii="仿宋_GB2312" w:eastAsia="仿宋_GB2312" w:hAnsiTheme="minorHAnsi" w:cstheme="minorBidi"/>
          <w:kern w:val="2"/>
          <w:sz w:val="32"/>
          <w:szCs w:val="32"/>
          <w:lang w:val="en-US" w:eastAsia="zh-CN" w:bidi="ar-SA"/>
        </w:rPr>
        <w:t>第六条改为第七条</w:t>
      </w:r>
      <w:r>
        <w:rPr>
          <w:rFonts w:hint="eastAsia" w:ascii="仿宋_GB2312" w:eastAsia="仿宋_GB2312" w:cstheme="minorBidi"/>
          <w:kern w:val="2"/>
          <w:sz w:val="32"/>
          <w:szCs w:val="32"/>
          <w:lang w:val="en-US" w:eastAsia="zh-CN" w:bidi="ar-SA"/>
        </w:rPr>
        <w:t>，</w:t>
      </w:r>
      <w:r>
        <w:rPr>
          <w:rFonts w:hint="eastAsia" w:ascii="仿宋_GB2312" w:eastAsia="仿宋_GB2312" w:hAnsiTheme="minorHAnsi" w:cstheme="minorBidi"/>
          <w:kern w:val="2"/>
          <w:sz w:val="32"/>
          <w:szCs w:val="32"/>
          <w:lang w:val="en-US" w:eastAsia="zh-CN" w:bidi="ar-SA"/>
        </w:rPr>
        <w:t>修改为</w:t>
      </w:r>
      <w:r>
        <w:rPr>
          <w:rFonts w:hint="eastAsia" w:ascii="仿宋_GB2312" w:eastAsia="仿宋_GB2312" w:cstheme="minorBidi"/>
          <w:kern w:val="2"/>
          <w:sz w:val="32"/>
          <w:szCs w:val="32"/>
          <w:lang w:val="en-US" w:eastAsia="zh-CN" w:bidi="ar-SA"/>
        </w:rPr>
        <w:t>：</w:t>
      </w:r>
      <w:r>
        <w:rPr>
          <w:rFonts w:hint="eastAsia" w:ascii="仿宋_GB2312" w:eastAsia="仿宋_GB2312" w:hAnsiTheme="minorHAnsi" w:cstheme="minorBidi"/>
          <w:kern w:val="2"/>
          <w:sz w:val="32"/>
          <w:szCs w:val="32"/>
          <w:lang w:val="en-US" w:eastAsia="zh-CN" w:bidi="ar-SA"/>
        </w:rPr>
        <w:t>“市人民政府司法行政部门应当自接到人民法院送达的行政应诉通知书二日内确定行政应诉承办部门</w:t>
      </w:r>
      <w:r>
        <w:rPr>
          <w:rFonts w:hint="eastAsia" w:ascii="仿宋_GB2312" w:eastAsia="仿宋_GB2312" w:cstheme="minorBidi"/>
          <w:kern w:val="2"/>
          <w:sz w:val="32"/>
          <w:szCs w:val="32"/>
          <w:lang w:val="en-US" w:eastAsia="zh-CN" w:bidi="ar-SA"/>
        </w:rPr>
        <w:t>，</w:t>
      </w:r>
      <w:r>
        <w:rPr>
          <w:rFonts w:hint="eastAsia" w:ascii="仿宋_GB2312" w:eastAsia="仿宋_GB2312" w:hAnsiTheme="minorHAnsi" w:cstheme="minorBidi"/>
          <w:kern w:val="2"/>
          <w:sz w:val="32"/>
          <w:szCs w:val="32"/>
          <w:lang w:val="en-US" w:eastAsia="zh-CN" w:bidi="ar-SA"/>
        </w:rPr>
        <w:t>并向行政应诉承办部门出具答辩通知书</w:t>
      </w:r>
      <w:r>
        <w:rPr>
          <w:rFonts w:hint="eastAsia" w:ascii="仿宋_GB2312" w:eastAsia="仿宋_GB2312" w:cstheme="minorBidi"/>
          <w:kern w:val="2"/>
          <w:sz w:val="32"/>
          <w:szCs w:val="32"/>
          <w:lang w:val="en-US" w:eastAsia="zh-CN" w:bidi="ar-SA"/>
        </w:rPr>
        <w:t>，</w:t>
      </w:r>
      <w:r>
        <w:rPr>
          <w:rFonts w:hint="eastAsia" w:ascii="仿宋_GB2312" w:eastAsia="仿宋_GB2312" w:hAnsiTheme="minorHAnsi" w:cstheme="minorBidi"/>
          <w:kern w:val="2"/>
          <w:sz w:val="32"/>
          <w:szCs w:val="32"/>
          <w:lang w:val="en-US" w:eastAsia="zh-CN" w:bidi="ar-SA"/>
        </w:rPr>
        <w:t>转送相关材料。涉及两个以上行政应诉承办部门的</w:t>
      </w:r>
      <w:r>
        <w:rPr>
          <w:rFonts w:hint="eastAsia" w:ascii="仿宋_GB2312" w:eastAsia="仿宋_GB2312" w:cstheme="minorBidi"/>
          <w:kern w:val="2"/>
          <w:sz w:val="32"/>
          <w:szCs w:val="32"/>
          <w:lang w:val="en-US" w:eastAsia="zh-CN" w:bidi="ar-SA"/>
        </w:rPr>
        <w:t>，</w:t>
      </w:r>
      <w:r>
        <w:rPr>
          <w:rFonts w:hint="eastAsia" w:ascii="仿宋_GB2312" w:eastAsia="仿宋_GB2312" w:hAnsiTheme="minorHAnsi" w:cstheme="minorBidi"/>
          <w:kern w:val="2"/>
          <w:sz w:val="32"/>
          <w:szCs w:val="32"/>
          <w:lang w:val="en-US" w:eastAsia="zh-CN" w:bidi="ar-SA"/>
        </w:rPr>
        <w:t>由市人民政府司法行政部门提出应诉主办部门、协办部门意见报市政府确定。”</w:t>
      </w:r>
    </w:p>
    <w:p w14:paraId="1982F9F0">
      <w:pPr>
        <w:pStyle w:val="8"/>
        <w:keepNext w:val="0"/>
        <w:keepLines w:val="0"/>
        <w:pageBreakBefore w:val="0"/>
        <w:widowControl w:val="0"/>
        <w:kinsoku/>
        <w:wordWrap/>
        <w:overflowPunct/>
        <w:topLinePunct w:val="0"/>
        <w:autoSpaceDE/>
        <w:autoSpaceDN/>
        <w:bidi w:val="0"/>
        <w:adjustRightInd w:val="0"/>
        <w:snapToGrid w:val="0"/>
        <w:spacing w:before="0" w:beforeAutospacing="0" w:after="0" w:afterAutospacing="0" w:line="600" w:lineRule="exact"/>
        <w:ind w:left="0" w:leftChars="0" w:firstLine="632" w:firstLineChars="200"/>
        <w:jc w:val="both"/>
        <w:textAlignment w:val="auto"/>
        <w:rPr>
          <w:rFonts w:hint="eastAsia" w:ascii="仿宋_GB2312" w:eastAsia="仿宋_GB2312" w:hAnsiTheme="minorHAnsi" w:cstheme="minorBidi"/>
          <w:kern w:val="2"/>
          <w:sz w:val="32"/>
          <w:szCs w:val="32"/>
          <w:lang w:val="en-US" w:eastAsia="zh-CN" w:bidi="ar-SA"/>
        </w:rPr>
      </w:pPr>
      <w:r>
        <w:rPr>
          <w:rFonts w:hint="eastAsia" w:ascii="仿宋_GB2312" w:eastAsia="仿宋_GB2312" w:hAnsiTheme="minorHAnsi" w:cstheme="minorBidi"/>
          <w:kern w:val="2"/>
          <w:sz w:val="32"/>
          <w:szCs w:val="32"/>
          <w:lang w:val="en-US" w:eastAsia="zh-CN" w:bidi="ar-SA"/>
        </w:rPr>
        <w:t>第七条改为第八条</w:t>
      </w:r>
      <w:r>
        <w:rPr>
          <w:rFonts w:hint="eastAsia" w:ascii="仿宋_GB2312" w:eastAsia="仿宋_GB2312" w:cstheme="minorBidi"/>
          <w:kern w:val="2"/>
          <w:sz w:val="32"/>
          <w:szCs w:val="32"/>
          <w:lang w:val="en-US" w:eastAsia="zh-CN" w:bidi="ar-SA"/>
        </w:rPr>
        <w:t>，</w:t>
      </w:r>
      <w:r>
        <w:rPr>
          <w:rFonts w:hint="eastAsia" w:ascii="仿宋_GB2312" w:eastAsia="仿宋_GB2312" w:hAnsiTheme="minorHAnsi" w:cstheme="minorBidi"/>
          <w:kern w:val="2"/>
          <w:sz w:val="32"/>
          <w:szCs w:val="32"/>
          <w:lang w:val="en-US" w:eastAsia="zh-CN" w:bidi="ar-SA"/>
        </w:rPr>
        <w:t>其中的第二项修改为</w:t>
      </w:r>
      <w:r>
        <w:rPr>
          <w:rFonts w:hint="eastAsia" w:ascii="仿宋_GB2312" w:eastAsia="仿宋_GB2312" w:cstheme="minorBidi"/>
          <w:kern w:val="2"/>
          <w:sz w:val="32"/>
          <w:szCs w:val="32"/>
          <w:lang w:val="en-US" w:eastAsia="zh-CN" w:bidi="ar-SA"/>
        </w:rPr>
        <w:t>：</w:t>
      </w:r>
      <w:r>
        <w:rPr>
          <w:rFonts w:hint="eastAsia" w:ascii="仿宋_GB2312" w:eastAsia="仿宋_GB2312" w:hAnsiTheme="minorHAnsi" w:cstheme="minorBidi"/>
          <w:kern w:val="2"/>
          <w:sz w:val="32"/>
          <w:szCs w:val="32"/>
          <w:lang w:val="en-US" w:eastAsia="zh-CN" w:bidi="ar-SA"/>
        </w:rPr>
        <w:t>“全面、客观整理证据及依据</w:t>
      </w:r>
      <w:r>
        <w:rPr>
          <w:rFonts w:hint="eastAsia" w:ascii="仿宋_GB2312" w:eastAsia="仿宋_GB2312" w:cstheme="minorBidi"/>
          <w:kern w:val="2"/>
          <w:sz w:val="32"/>
          <w:szCs w:val="32"/>
          <w:lang w:val="en-US" w:eastAsia="zh-CN" w:bidi="ar-SA"/>
        </w:rPr>
        <w:t>，</w:t>
      </w:r>
      <w:r>
        <w:rPr>
          <w:rFonts w:hint="eastAsia" w:ascii="仿宋_GB2312" w:eastAsia="仿宋_GB2312" w:hAnsiTheme="minorHAnsi" w:cstheme="minorBidi"/>
          <w:kern w:val="2"/>
          <w:sz w:val="32"/>
          <w:szCs w:val="32"/>
          <w:lang w:val="en-US" w:eastAsia="zh-CN" w:bidi="ar-SA"/>
        </w:rPr>
        <w:t>并制作证据依据目录”。</w:t>
      </w:r>
    </w:p>
    <w:p w14:paraId="5DF14693">
      <w:pPr>
        <w:pStyle w:val="8"/>
        <w:keepNext w:val="0"/>
        <w:keepLines w:val="0"/>
        <w:pageBreakBefore w:val="0"/>
        <w:widowControl w:val="0"/>
        <w:kinsoku/>
        <w:wordWrap/>
        <w:overflowPunct/>
        <w:topLinePunct w:val="0"/>
        <w:autoSpaceDE/>
        <w:autoSpaceDN/>
        <w:bidi w:val="0"/>
        <w:adjustRightInd w:val="0"/>
        <w:snapToGrid w:val="0"/>
        <w:spacing w:before="0" w:beforeAutospacing="0" w:after="0" w:afterAutospacing="0" w:line="600" w:lineRule="exact"/>
        <w:ind w:left="0" w:leftChars="0" w:firstLine="632" w:firstLineChars="200"/>
        <w:jc w:val="both"/>
        <w:textAlignment w:val="auto"/>
        <w:rPr>
          <w:rFonts w:hint="eastAsia" w:ascii="仿宋_GB2312" w:eastAsia="仿宋_GB2312" w:hAnsiTheme="minorHAnsi" w:cstheme="minorBidi"/>
          <w:kern w:val="2"/>
          <w:sz w:val="32"/>
          <w:szCs w:val="32"/>
          <w:lang w:val="en-US" w:eastAsia="zh-CN" w:bidi="ar-SA"/>
        </w:rPr>
      </w:pPr>
      <w:r>
        <w:rPr>
          <w:rFonts w:hint="eastAsia" w:ascii="仿宋_GB2312" w:eastAsia="仿宋_GB2312" w:hAnsiTheme="minorHAnsi" w:cstheme="minorBidi"/>
          <w:kern w:val="2"/>
          <w:sz w:val="32"/>
          <w:szCs w:val="32"/>
          <w:lang w:val="en-US" w:eastAsia="zh-CN" w:bidi="ar-SA"/>
        </w:rPr>
        <w:t>第九条改为第十条</w:t>
      </w:r>
      <w:r>
        <w:rPr>
          <w:rFonts w:hint="eastAsia" w:ascii="仿宋_GB2312" w:eastAsia="仿宋_GB2312" w:cstheme="minorBidi"/>
          <w:kern w:val="2"/>
          <w:sz w:val="32"/>
          <w:szCs w:val="32"/>
          <w:lang w:val="en-US" w:eastAsia="zh-CN" w:bidi="ar-SA"/>
        </w:rPr>
        <w:t>，</w:t>
      </w:r>
      <w:r>
        <w:rPr>
          <w:rFonts w:hint="eastAsia" w:ascii="仿宋_GB2312" w:eastAsia="仿宋_GB2312" w:hAnsiTheme="minorHAnsi" w:cstheme="minorBidi"/>
          <w:kern w:val="2"/>
          <w:sz w:val="32"/>
          <w:szCs w:val="32"/>
          <w:lang w:val="en-US" w:eastAsia="zh-CN" w:bidi="ar-SA"/>
        </w:rPr>
        <w:t>修改为</w:t>
      </w:r>
      <w:r>
        <w:rPr>
          <w:rFonts w:hint="eastAsia" w:ascii="仿宋_GB2312" w:eastAsia="仿宋_GB2312" w:cstheme="minorBidi"/>
          <w:kern w:val="2"/>
          <w:sz w:val="32"/>
          <w:szCs w:val="32"/>
          <w:lang w:val="en-US" w:eastAsia="zh-CN" w:bidi="ar-SA"/>
        </w:rPr>
        <w:t>：</w:t>
      </w:r>
      <w:r>
        <w:rPr>
          <w:rFonts w:hint="eastAsia" w:ascii="仿宋_GB2312" w:eastAsia="仿宋_GB2312" w:hAnsiTheme="minorHAnsi" w:cstheme="minorBidi"/>
          <w:kern w:val="2"/>
          <w:sz w:val="32"/>
          <w:szCs w:val="32"/>
          <w:lang w:val="en-US" w:eastAsia="zh-CN" w:bidi="ar-SA"/>
        </w:rPr>
        <w:t>“市人民政府司法行政部门对行政应诉承办部门报送的本办法第九条规定的材料进行审查后</w:t>
      </w:r>
      <w:r>
        <w:rPr>
          <w:rFonts w:hint="eastAsia" w:ascii="仿宋_GB2312" w:eastAsia="仿宋_GB2312" w:cstheme="minorBidi"/>
          <w:kern w:val="2"/>
          <w:sz w:val="32"/>
          <w:szCs w:val="32"/>
          <w:lang w:val="en-US" w:eastAsia="zh-CN" w:bidi="ar-SA"/>
        </w:rPr>
        <w:t>，</w:t>
      </w:r>
      <w:r>
        <w:rPr>
          <w:rFonts w:hint="eastAsia" w:ascii="仿宋_GB2312" w:eastAsia="仿宋_GB2312" w:hAnsiTheme="minorHAnsi" w:cstheme="minorBidi"/>
          <w:kern w:val="2"/>
          <w:sz w:val="32"/>
          <w:szCs w:val="32"/>
          <w:lang w:val="en-US" w:eastAsia="zh-CN" w:bidi="ar-SA"/>
        </w:rPr>
        <w:t>应当及时拟制法定代表人身份证明和授权委托书</w:t>
      </w:r>
      <w:r>
        <w:rPr>
          <w:rFonts w:hint="eastAsia" w:ascii="仿宋_GB2312" w:eastAsia="仿宋_GB2312" w:cstheme="minorBidi"/>
          <w:kern w:val="2"/>
          <w:sz w:val="32"/>
          <w:szCs w:val="32"/>
          <w:lang w:val="en-US" w:eastAsia="zh-CN" w:bidi="ar-SA"/>
        </w:rPr>
        <w:t>，</w:t>
      </w:r>
      <w:r>
        <w:rPr>
          <w:rFonts w:hint="eastAsia" w:ascii="仿宋_GB2312" w:eastAsia="仿宋_GB2312" w:hAnsiTheme="minorHAnsi" w:cstheme="minorBidi"/>
          <w:kern w:val="2"/>
          <w:sz w:val="32"/>
          <w:szCs w:val="32"/>
          <w:lang w:val="en-US" w:eastAsia="zh-CN" w:bidi="ar-SA"/>
        </w:rPr>
        <w:t>督促行政应诉承办部门办理行政应诉相关手续。”</w:t>
      </w:r>
    </w:p>
    <w:p w14:paraId="26D22959">
      <w:pPr>
        <w:pStyle w:val="8"/>
        <w:keepNext w:val="0"/>
        <w:keepLines w:val="0"/>
        <w:pageBreakBefore w:val="0"/>
        <w:widowControl w:val="0"/>
        <w:kinsoku/>
        <w:wordWrap/>
        <w:overflowPunct/>
        <w:topLinePunct w:val="0"/>
        <w:autoSpaceDE/>
        <w:autoSpaceDN/>
        <w:bidi w:val="0"/>
        <w:adjustRightInd w:val="0"/>
        <w:snapToGrid w:val="0"/>
        <w:spacing w:before="0" w:beforeAutospacing="0" w:after="0" w:afterAutospacing="0" w:line="600" w:lineRule="exact"/>
        <w:ind w:left="0" w:leftChars="0" w:firstLine="632" w:firstLineChars="200"/>
        <w:jc w:val="both"/>
        <w:textAlignment w:val="auto"/>
        <w:rPr>
          <w:rFonts w:hint="eastAsia" w:ascii="仿宋_GB2312" w:eastAsia="仿宋_GB2312" w:hAnsiTheme="minorHAnsi" w:cstheme="minorBidi"/>
          <w:kern w:val="2"/>
          <w:sz w:val="32"/>
          <w:szCs w:val="32"/>
          <w:lang w:val="en-US" w:eastAsia="zh-CN" w:bidi="ar-SA"/>
        </w:rPr>
      </w:pPr>
      <w:r>
        <w:rPr>
          <w:rFonts w:hint="eastAsia" w:ascii="仿宋_GB2312" w:eastAsia="仿宋_GB2312" w:hAnsiTheme="minorHAnsi" w:cstheme="minorBidi"/>
          <w:kern w:val="2"/>
          <w:sz w:val="32"/>
          <w:szCs w:val="32"/>
          <w:lang w:val="en-US" w:eastAsia="zh-CN" w:bidi="ar-SA"/>
        </w:rPr>
        <w:t>删去第二十条。</w:t>
      </w:r>
    </w:p>
    <w:p w14:paraId="16F3EB12">
      <w:pPr>
        <w:pStyle w:val="8"/>
        <w:keepNext w:val="0"/>
        <w:keepLines w:val="0"/>
        <w:pageBreakBefore w:val="0"/>
        <w:widowControl w:val="0"/>
        <w:kinsoku/>
        <w:wordWrap/>
        <w:overflowPunct/>
        <w:topLinePunct w:val="0"/>
        <w:autoSpaceDE/>
        <w:autoSpaceDN/>
        <w:bidi w:val="0"/>
        <w:adjustRightInd w:val="0"/>
        <w:snapToGrid w:val="0"/>
        <w:spacing w:before="0" w:beforeAutospacing="0" w:after="0" w:afterAutospacing="0" w:line="600" w:lineRule="exact"/>
        <w:ind w:left="0" w:leftChars="0" w:firstLine="632" w:firstLineChars="200"/>
        <w:jc w:val="both"/>
        <w:textAlignment w:val="auto"/>
        <w:rPr>
          <w:rFonts w:hint="eastAsia" w:ascii="仿宋_GB2312" w:eastAsia="仿宋_GB2312" w:hAnsiTheme="minorHAnsi" w:cstheme="minorBidi"/>
          <w:kern w:val="2"/>
          <w:sz w:val="32"/>
          <w:szCs w:val="32"/>
          <w:lang w:val="en-US" w:eastAsia="zh-CN" w:bidi="ar-SA"/>
        </w:rPr>
      </w:pPr>
      <w:r>
        <w:rPr>
          <w:rFonts w:hint="eastAsia" w:ascii="仿宋_GB2312" w:eastAsia="仿宋_GB2312" w:hAnsiTheme="minorHAnsi" w:cstheme="minorBidi"/>
          <w:kern w:val="2"/>
          <w:sz w:val="32"/>
          <w:szCs w:val="32"/>
          <w:lang w:val="en-US" w:eastAsia="zh-CN" w:bidi="ar-SA"/>
        </w:rPr>
        <w:t>第二十二条修改为</w:t>
      </w:r>
      <w:r>
        <w:rPr>
          <w:rFonts w:hint="eastAsia" w:ascii="仿宋_GB2312" w:eastAsia="仿宋_GB2312" w:cstheme="minorBidi"/>
          <w:kern w:val="2"/>
          <w:sz w:val="32"/>
          <w:szCs w:val="32"/>
          <w:lang w:val="en-US" w:eastAsia="zh-CN" w:bidi="ar-SA"/>
        </w:rPr>
        <w:t>：</w:t>
      </w:r>
      <w:r>
        <w:rPr>
          <w:rFonts w:hint="eastAsia" w:ascii="仿宋_GB2312" w:eastAsia="仿宋_GB2312" w:hAnsiTheme="minorHAnsi" w:cstheme="minorBidi"/>
          <w:kern w:val="2"/>
          <w:sz w:val="32"/>
          <w:szCs w:val="32"/>
          <w:lang w:val="en-US" w:eastAsia="zh-CN" w:bidi="ar-SA"/>
        </w:rPr>
        <w:t>“市政府行政应诉所需经费由市财政予以保障。”</w:t>
      </w:r>
    </w:p>
    <w:p w14:paraId="19BB78F7">
      <w:pPr>
        <w:pStyle w:val="8"/>
        <w:keepNext w:val="0"/>
        <w:keepLines w:val="0"/>
        <w:pageBreakBefore w:val="0"/>
        <w:widowControl w:val="0"/>
        <w:kinsoku/>
        <w:wordWrap/>
        <w:overflowPunct/>
        <w:topLinePunct w:val="0"/>
        <w:autoSpaceDE/>
        <w:autoSpaceDN/>
        <w:bidi w:val="0"/>
        <w:adjustRightInd w:val="0"/>
        <w:snapToGrid w:val="0"/>
        <w:spacing w:before="0" w:beforeAutospacing="0" w:after="0" w:afterAutospacing="0" w:line="600" w:lineRule="exact"/>
        <w:ind w:left="0" w:leftChars="0" w:firstLine="632" w:firstLineChars="200"/>
        <w:jc w:val="both"/>
        <w:textAlignment w:val="auto"/>
        <w:rPr>
          <w:rFonts w:hint="eastAsia" w:ascii="仿宋_GB2312" w:eastAsia="仿宋_GB2312" w:hAnsiTheme="minorHAnsi" w:cstheme="minorBidi"/>
          <w:kern w:val="2"/>
          <w:sz w:val="32"/>
          <w:szCs w:val="32"/>
          <w:lang w:val="en-US" w:eastAsia="zh-CN" w:bidi="ar-SA"/>
        </w:rPr>
      </w:pPr>
      <w:r>
        <w:rPr>
          <w:rFonts w:hint="eastAsia" w:ascii="仿宋_GB2312" w:eastAsia="仿宋_GB2312" w:hAnsiTheme="minorHAnsi" w:cstheme="minorBidi"/>
          <w:kern w:val="2"/>
          <w:sz w:val="32"/>
          <w:szCs w:val="32"/>
          <w:lang w:val="en-US" w:eastAsia="zh-CN" w:bidi="ar-SA"/>
        </w:rPr>
        <w:t>第八条、第十四条、第十六条、第十七条</w:t>
      </w:r>
      <w:r>
        <w:rPr>
          <w:rFonts w:hint="eastAsia" w:ascii="仿宋_GB2312" w:eastAsia="仿宋_GB2312" w:cstheme="minorBidi"/>
          <w:kern w:val="2"/>
          <w:sz w:val="32"/>
          <w:szCs w:val="32"/>
          <w:lang w:val="en-US" w:eastAsia="zh-CN" w:bidi="ar-SA"/>
        </w:rPr>
        <w:t>，</w:t>
      </w:r>
      <w:r>
        <w:rPr>
          <w:rFonts w:hint="eastAsia" w:ascii="仿宋_GB2312" w:eastAsia="仿宋_GB2312" w:hAnsiTheme="minorHAnsi" w:cstheme="minorBidi"/>
          <w:kern w:val="2"/>
          <w:sz w:val="32"/>
          <w:szCs w:val="32"/>
          <w:lang w:val="en-US" w:eastAsia="zh-CN" w:bidi="ar-SA"/>
        </w:rPr>
        <w:t>第二十一条、第二十三条中的“市法制办”修改为“市人民政府司法行政部门”。</w:t>
      </w:r>
    </w:p>
    <w:p w14:paraId="5C597C6A">
      <w:pPr>
        <w:pStyle w:val="8"/>
        <w:keepNext w:val="0"/>
        <w:keepLines w:val="0"/>
        <w:pageBreakBefore w:val="0"/>
        <w:widowControl w:val="0"/>
        <w:kinsoku/>
        <w:wordWrap/>
        <w:overflowPunct/>
        <w:topLinePunct w:val="0"/>
        <w:autoSpaceDE/>
        <w:autoSpaceDN/>
        <w:bidi w:val="0"/>
        <w:adjustRightInd w:val="0"/>
        <w:snapToGrid w:val="0"/>
        <w:spacing w:before="0" w:beforeAutospacing="0" w:after="0" w:afterAutospacing="0" w:line="600" w:lineRule="exact"/>
        <w:ind w:left="0" w:leftChars="0" w:firstLine="632" w:firstLineChars="200"/>
        <w:jc w:val="both"/>
        <w:textAlignment w:val="auto"/>
        <w:rPr>
          <w:rFonts w:hint="eastAsia" w:ascii="仿宋_GB2312" w:eastAsia="仿宋_GB2312" w:hAnsiTheme="minorHAnsi" w:cstheme="minorBidi"/>
          <w:kern w:val="2"/>
          <w:sz w:val="32"/>
          <w:szCs w:val="32"/>
          <w:lang w:val="en-US" w:eastAsia="zh-CN" w:bidi="ar-SA"/>
        </w:rPr>
      </w:pPr>
      <w:r>
        <w:rPr>
          <w:rFonts w:hint="eastAsia" w:ascii="仿宋_GB2312" w:eastAsia="仿宋_GB2312" w:hAnsiTheme="minorHAnsi" w:cstheme="minorBidi"/>
          <w:kern w:val="2"/>
          <w:sz w:val="32"/>
          <w:szCs w:val="32"/>
          <w:lang w:val="en-US" w:eastAsia="zh-CN" w:bidi="ar-SA"/>
        </w:rPr>
        <w:t>删去第四条、第七条、第十四条、第十五条、第十六条第二款、第十七条中的“具体”二字。</w:t>
      </w:r>
    </w:p>
    <w:p w14:paraId="784B2357">
      <w:pPr>
        <w:pStyle w:val="8"/>
        <w:keepNext w:val="0"/>
        <w:keepLines w:val="0"/>
        <w:pageBreakBefore w:val="0"/>
        <w:widowControl w:val="0"/>
        <w:kinsoku/>
        <w:wordWrap/>
        <w:overflowPunct/>
        <w:topLinePunct w:val="0"/>
        <w:autoSpaceDE/>
        <w:autoSpaceDN/>
        <w:bidi w:val="0"/>
        <w:adjustRightInd w:val="0"/>
        <w:snapToGrid w:val="0"/>
        <w:spacing w:before="0" w:beforeAutospacing="0" w:after="0" w:afterAutospacing="0" w:line="600" w:lineRule="exact"/>
        <w:ind w:left="0" w:leftChars="0" w:firstLine="632" w:firstLineChars="200"/>
        <w:jc w:val="both"/>
        <w:textAlignment w:val="auto"/>
        <w:rPr>
          <w:rFonts w:hint="eastAsia" w:ascii="仿宋_GB2312" w:eastAsia="仿宋_GB2312" w:hAnsiTheme="minorHAnsi" w:cstheme="minorBidi"/>
          <w:kern w:val="2"/>
          <w:sz w:val="32"/>
          <w:szCs w:val="32"/>
          <w:lang w:val="en-US" w:eastAsia="zh-CN" w:bidi="ar-SA"/>
        </w:rPr>
      </w:pPr>
      <w:r>
        <w:rPr>
          <w:rFonts w:hint="eastAsia" w:ascii="仿宋_GB2312" w:eastAsia="仿宋_GB2312" w:hAnsiTheme="minorHAnsi" w:cstheme="minorBidi"/>
          <w:b/>
          <w:bCs/>
          <w:kern w:val="2"/>
          <w:sz w:val="32"/>
          <w:szCs w:val="32"/>
          <w:lang w:val="en-US" w:eastAsia="zh-CN" w:bidi="ar-SA"/>
        </w:rPr>
        <w:t>五、将《石家庄市消防安全责任制实施办法》</w:t>
      </w:r>
      <w:r>
        <w:rPr>
          <w:rFonts w:hint="eastAsia" w:ascii="仿宋_GB2312" w:eastAsia="仿宋_GB2312" w:hAnsiTheme="minorHAnsi" w:cstheme="minorBidi"/>
          <w:kern w:val="2"/>
          <w:sz w:val="32"/>
          <w:szCs w:val="32"/>
          <w:lang w:val="en-US" w:eastAsia="zh-CN" w:bidi="ar-SA"/>
        </w:rPr>
        <w:t>第三条中的“市、县两级公安机关消防机构及公安派出所负责对本办法所适用单位的消防安全责任制落实情况进行监督检查”修改为“市、县两级消防救援机构负责对本办法所适用单位的消防安全责任制落实情况进行监督检查”。</w:t>
      </w:r>
    </w:p>
    <w:p w14:paraId="25C2003F">
      <w:pPr>
        <w:pStyle w:val="8"/>
        <w:keepNext w:val="0"/>
        <w:keepLines w:val="0"/>
        <w:pageBreakBefore w:val="0"/>
        <w:widowControl w:val="0"/>
        <w:kinsoku/>
        <w:wordWrap/>
        <w:overflowPunct/>
        <w:topLinePunct w:val="0"/>
        <w:autoSpaceDE/>
        <w:autoSpaceDN/>
        <w:bidi w:val="0"/>
        <w:adjustRightInd w:val="0"/>
        <w:snapToGrid w:val="0"/>
        <w:spacing w:before="0" w:beforeAutospacing="0" w:after="0" w:afterAutospacing="0" w:line="600" w:lineRule="exact"/>
        <w:ind w:left="0" w:leftChars="0" w:firstLine="632" w:firstLineChars="200"/>
        <w:jc w:val="both"/>
        <w:textAlignment w:val="auto"/>
        <w:rPr>
          <w:rFonts w:hint="eastAsia" w:ascii="仿宋_GB2312" w:eastAsia="仿宋_GB2312" w:hAnsiTheme="minorHAnsi" w:cstheme="minorBidi"/>
          <w:kern w:val="2"/>
          <w:sz w:val="32"/>
          <w:szCs w:val="32"/>
          <w:lang w:val="en-US" w:eastAsia="zh-CN" w:bidi="ar-SA"/>
        </w:rPr>
      </w:pPr>
      <w:r>
        <w:rPr>
          <w:rFonts w:hint="eastAsia" w:ascii="仿宋_GB2312" w:eastAsia="仿宋_GB2312" w:hAnsiTheme="minorHAnsi" w:cstheme="minorBidi"/>
          <w:kern w:val="2"/>
          <w:sz w:val="32"/>
          <w:szCs w:val="32"/>
          <w:lang w:val="en-US" w:eastAsia="zh-CN" w:bidi="ar-SA"/>
        </w:rPr>
        <w:t>第五条第一项后增加“消防安全委员会办公室设在本级人民政府消防救援机构并承担委员会日常工作”</w:t>
      </w:r>
      <w:r>
        <w:rPr>
          <w:rFonts w:hint="eastAsia" w:ascii="仿宋_GB2312" w:eastAsia="仿宋_GB2312" w:cstheme="minorBidi"/>
          <w:kern w:val="2"/>
          <w:sz w:val="32"/>
          <w:szCs w:val="32"/>
          <w:lang w:val="en-US" w:eastAsia="zh-CN" w:bidi="ar-SA"/>
        </w:rPr>
        <w:t>；</w:t>
      </w:r>
      <w:r>
        <w:rPr>
          <w:rFonts w:hint="eastAsia" w:ascii="仿宋_GB2312" w:eastAsia="仿宋_GB2312" w:hAnsiTheme="minorHAnsi" w:cstheme="minorBidi"/>
          <w:kern w:val="2"/>
          <w:sz w:val="32"/>
          <w:szCs w:val="32"/>
          <w:lang w:val="en-US" w:eastAsia="zh-CN" w:bidi="ar-SA"/>
        </w:rPr>
        <w:t>第五项修改为</w:t>
      </w:r>
      <w:r>
        <w:rPr>
          <w:rFonts w:hint="eastAsia" w:ascii="仿宋_GB2312" w:eastAsia="仿宋_GB2312" w:cstheme="minorBidi"/>
          <w:kern w:val="2"/>
          <w:sz w:val="32"/>
          <w:szCs w:val="32"/>
          <w:lang w:val="en-US" w:eastAsia="zh-CN" w:bidi="ar-SA"/>
        </w:rPr>
        <w:t>：</w:t>
      </w:r>
      <w:r>
        <w:rPr>
          <w:rFonts w:hint="eastAsia" w:ascii="仿宋_GB2312" w:eastAsia="仿宋_GB2312" w:hAnsiTheme="minorHAnsi" w:cstheme="minorBidi"/>
          <w:kern w:val="2"/>
          <w:sz w:val="32"/>
          <w:szCs w:val="32"/>
          <w:lang w:val="en-US" w:eastAsia="zh-CN" w:bidi="ar-SA"/>
        </w:rPr>
        <w:t>“建立常态化火灾隐患排查整治机制</w:t>
      </w:r>
      <w:r>
        <w:rPr>
          <w:rFonts w:hint="eastAsia" w:ascii="仿宋_GB2312" w:eastAsia="仿宋_GB2312" w:cstheme="minorBidi"/>
          <w:kern w:val="2"/>
          <w:sz w:val="32"/>
          <w:szCs w:val="32"/>
          <w:lang w:val="en-US" w:eastAsia="zh-CN" w:bidi="ar-SA"/>
        </w:rPr>
        <w:t>，</w:t>
      </w:r>
      <w:r>
        <w:rPr>
          <w:rFonts w:hint="eastAsia" w:ascii="仿宋_GB2312" w:eastAsia="仿宋_GB2312" w:hAnsiTheme="minorHAnsi" w:cstheme="minorBidi"/>
          <w:kern w:val="2"/>
          <w:sz w:val="32"/>
          <w:szCs w:val="32"/>
          <w:lang w:val="en-US" w:eastAsia="zh-CN" w:bidi="ar-SA"/>
        </w:rPr>
        <w:t>组织开展消防安全专项治理</w:t>
      </w:r>
      <w:r>
        <w:rPr>
          <w:rFonts w:hint="eastAsia" w:ascii="仿宋_GB2312" w:eastAsia="仿宋_GB2312" w:cstheme="minorBidi"/>
          <w:kern w:val="2"/>
          <w:sz w:val="32"/>
          <w:szCs w:val="32"/>
          <w:lang w:val="en-US" w:eastAsia="zh-CN" w:bidi="ar-SA"/>
        </w:rPr>
        <w:t>，</w:t>
      </w:r>
      <w:r>
        <w:rPr>
          <w:rFonts w:hint="eastAsia" w:ascii="仿宋_GB2312" w:eastAsia="仿宋_GB2312" w:hAnsiTheme="minorHAnsi" w:cstheme="minorBidi"/>
          <w:kern w:val="2"/>
          <w:sz w:val="32"/>
          <w:szCs w:val="32"/>
          <w:lang w:val="en-US" w:eastAsia="zh-CN" w:bidi="ar-SA"/>
        </w:rPr>
        <w:t>对应急管理部门报告的本地区重大火灾隐患、公共消防设施不符合要求、城乡消防安全布局不合理等问题</w:t>
      </w:r>
      <w:r>
        <w:rPr>
          <w:rFonts w:hint="eastAsia" w:ascii="仿宋_GB2312" w:eastAsia="仿宋_GB2312" w:cstheme="minorBidi"/>
          <w:kern w:val="2"/>
          <w:sz w:val="32"/>
          <w:szCs w:val="32"/>
          <w:lang w:val="en-US" w:eastAsia="zh-CN" w:bidi="ar-SA"/>
        </w:rPr>
        <w:t>，</w:t>
      </w:r>
      <w:r>
        <w:rPr>
          <w:rFonts w:hint="eastAsia" w:ascii="仿宋_GB2312" w:eastAsia="仿宋_GB2312" w:hAnsiTheme="minorHAnsi" w:cstheme="minorBidi"/>
          <w:kern w:val="2"/>
          <w:sz w:val="32"/>
          <w:szCs w:val="32"/>
          <w:lang w:val="en-US" w:eastAsia="zh-CN" w:bidi="ar-SA"/>
        </w:rPr>
        <w:t>在规定时间内作出处理决定</w:t>
      </w:r>
      <w:r>
        <w:rPr>
          <w:rFonts w:hint="eastAsia" w:ascii="仿宋_GB2312" w:eastAsia="仿宋_GB2312" w:cstheme="minorBidi"/>
          <w:kern w:val="2"/>
          <w:sz w:val="32"/>
          <w:szCs w:val="32"/>
          <w:lang w:val="en-US" w:eastAsia="zh-CN" w:bidi="ar-SA"/>
        </w:rPr>
        <w:t>，</w:t>
      </w:r>
      <w:r>
        <w:rPr>
          <w:rFonts w:hint="eastAsia" w:ascii="仿宋_GB2312" w:eastAsia="仿宋_GB2312" w:hAnsiTheme="minorHAnsi" w:cstheme="minorBidi"/>
          <w:kern w:val="2"/>
          <w:sz w:val="32"/>
          <w:szCs w:val="32"/>
          <w:lang w:val="en-US" w:eastAsia="zh-CN" w:bidi="ar-SA"/>
        </w:rPr>
        <w:t>并督促整改”</w:t>
      </w:r>
      <w:r>
        <w:rPr>
          <w:rFonts w:hint="eastAsia" w:ascii="仿宋_GB2312" w:eastAsia="仿宋_GB2312" w:cstheme="minorBidi"/>
          <w:kern w:val="2"/>
          <w:sz w:val="32"/>
          <w:szCs w:val="32"/>
          <w:lang w:val="en-US" w:eastAsia="zh-CN" w:bidi="ar-SA"/>
        </w:rPr>
        <w:t>；</w:t>
      </w:r>
      <w:r>
        <w:rPr>
          <w:rFonts w:hint="eastAsia" w:ascii="仿宋_GB2312" w:eastAsia="仿宋_GB2312" w:hAnsiTheme="minorHAnsi" w:cstheme="minorBidi"/>
          <w:kern w:val="2"/>
          <w:sz w:val="32"/>
          <w:szCs w:val="32"/>
          <w:lang w:val="en-US" w:eastAsia="zh-CN" w:bidi="ar-SA"/>
        </w:rPr>
        <w:t>增加一项</w:t>
      </w:r>
      <w:r>
        <w:rPr>
          <w:rFonts w:hint="eastAsia" w:ascii="仿宋_GB2312" w:eastAsia="仿宋_GB2312" w:cstheme="minorBidi"/>
          <w:kern w:val="2"/>
          <w:sz w:val="32"/>
          <w:szCs w:val="32"/>
          <w:lang w:val="en-US" w:eastAsia="zh-CN" w:bidi="ar-SA"/>
        </w:rPr>
        <w:t>，</w:t>
      </w:r>
      <w:r>
        <w:rPr>
          <w:rFonts w:hint="eastAsia" w:ascii="仿宋_GB2312" w:eastAsia="仿宋_GB2312" w:hAnsiTheme="minorHAnsi" w:cstheme="minorBidi"/>
          <w:kern w:val="2"/>
          <w:sz w:val="32"/>
          <w:szCs w:val="32"/>
          <w:lang w:val="en-US" w:eastAsia="zh-CN" w:bidi="ar-SA"/>
        </w:rPr>
        <w:t>作为第十项</w:t>
      </w:r>
      <w:r>
        <w:rPr>
          <w:rFonts w:hint="eastAsia" w:ascii="仿宋_GB2312" w:eastAsia="仿宋_GB2312" w:cstheme="minorBidi"/>
          <w:kern w:val="2"/>
          <w:sz w:val="32"/>
          <w:szCs w:val="32"/>
          <w:lang w:val="en-US" w:eastAsia="zh-CN" w:bidi="ar-SA"/>
        </w:rPr>
        <w:t>：</w:t>
      </w:r>
      <w:r>
        <w:rPr>
          <w:rFonts w:hint="eastAsia" w:ascii="仿宋_GB2312" w:eastAsia="仿宋_GB2312" w:hAnsiTheme="minorHAnsi" w:cstheme="minorBidi"/>
          <w:kern w:val="2"/>
          <w:sz w:val="32"/>
          <w:szCs w:val="32"/>
          <w:lang w:val="en-US" w:eastAsia="zh-CN" w:bidi="ar-SA"/>
        </w:rPr>
        <w:t>“对城市管理综合行政执法部门或者应急管理部门依法报请的</w:t>
      </w:r>
      <w:r>
        <w:rPr>
          <w:rFonts w:hint="eastAsia" w:ascii="仿宋_GB2312" w:eastAsia="仿宋_GB2312" w:cstheme="minorBidi"/>
          <w:kern w:val="2"/>
          <w:sz w:val="32"/>
          <w:szCs w:val="32"/>
          <w:lang w:val="en-US" w:eastAsia="zh-CN" w:bidi="ar-SA"/>
        </w:rPr>
        <w:t>，</w:t>
      </w:r>
      <w:r>
        <w:rPr>
          <w:rFonts w:hint="eastAsia" w:ascii="仿宋_GB2312" w:eastAsia="仿宋_GB2312" w:hAnsiTheme="minorHAnsi" w:cstheme="minorBidi"/>
          <w:kern w:val="2"/>
          <w:sz w:val="32"/>
          <w:szCs w:val="32"/>
          <w:lang w:val="en-US" w:eastAsia="zh-CN" w:bidi="ar-SA"/>
        </w:rPr>
        <w:t>责令停产停业对经济和社会生活影响较大的行政处罚事项</w:t>
      </w:r>
      <w:r>
        <w:rPr>
          <w:rFonts w:hint="eastAsia" w:ascii="仿宋_GB2312" w:eastAsia="仿宋_GB2312" w:cstheme="minorBidi"/>
          <w:kern w:val="2"/>
          <w:sz w:val="32"/>
          <w:szCs w:val="32"/>
          <w:lang w:val="en-US" w:eastAsia="zh-CN" w:bidi="ar-SA"/>
        </w:rPr>
        <w:t>，</w:t>
      </w:r>
      <w:r>
        <w:rPr>
          <w:rFonts w:hint="eastAsia" w:ascii="仿宋_GB2312" w:eastAsia="仿宋_GB2312" w:hAnsiTheme="minorHAnsi" w:cstheme="minorBidi"/>
          <w:kern w:val="2"/>
          <w:sz w:val="32"/>
          <w:szCs w:val="32"/>
          <w:lang w:val="en-US" w:eastAsia="zh-CN" w:bidi="ar-SA"/>
        </w:rPr>
        <w:t>在规定期限内作出处理决定”。</w:t>
      </w:r>
    </w:p>
    <w:p w14:paraId="6C58123D">
      <w:pPr>
        <w:pStyle w:val="8"/>
        <w:keepNext w:val="0"/>
        <w:keepLines w:val="0"/>
        <w:pageBreakBefore w:val="0"/>
        <w:widowControl w:val="0"/>
        <w:kinsoku/>
        <w:wordWrap/>
        <w:overflowPunct/>
        <w:topLinePunct w:val="0"/>
        <w:autoSpaceDE/>
        <w:autoSpaceDN/>
        <w:bidi w:val="0"/>
        <w:adjustRightInd w:val="0"/>
        <w:snapToGrid w:val="0"/>
        <w:spacing w:before="0" w:beforeAutospacing="0" w:after="0" w:afterAutospacing="0" w:line="600" w:lineRule="exact"/>
        <w:ind w:left="0" w:leftChars="0" w:firstLine="632" w:firstLineChars="200"/>
        <w:jc w:val="both"/>
        <w:textAlignment w:val="auto"/>
        <w:rPr>
          <w:rFonts w:hint="eastAsia" w:ascii="仿宋_GB2312" w:eastAsia="仿宋_GB2312" w:hAnsiTheme="minorHAnsi" w:cstheme="minorBidi"/>
          <w:kern w:val="2"/>
          <w:sz w:val="32"/>
          <w:szCs w:val="32"/>
          <w:lang w:val="en-US" w:eastAsia="zh-CN" w:bidi="ar-SA"/>
        </w:rPr>
      </w:pPr>
      <w:r>
        <w:rPr>
          <w:rFonts w:hint="eastAsia" w:ascii="仿宋_GB2312" w:eastAsia="仿宋_GB2312" w:hAnsiTheme="minorHAnsi" w:cstheme="minorBidi"/>
          <w:kern w:val="2"/>
          <w:sz w:val="32"/>
          <w:szCs w:val="32"/>
          <w:lang w:val="en-US" w:eastAsia="zh-CN" w:bidi="ar-SA"/>
        </w:rPr>
        <w:t>第六条第一项修改为</w:t>
      </w:r>
      <w:r>
        <w:rPr>
          <w:rFonts w:hint="eastAsia" w:ascii="仿宋_GB2312" w:eastAsia="仿宋_GB2312" w:cstheme="minorBidi"/>
          <w:kern w:val="2"/>
          <w:sz w:val="32"/>
          <w:szCs w:val="32"/>
          <w:lang w:val="en-US" w:eastAsia="zh-CN" w:bidi="ar-SA"/>
        </w:rPr>
        <w:t>：</w:t>
      </w:r>
      <w:r>
        <w:rPr>
          <w:rFonts w:hint="eastAsia" w:ascii="仿宋_GB2312" w:eastAsia="仿宋_GB2312" w:hAnsiTheme="minorHAnsi" w:cstheme="minorBidi"/>
          <w:kern w:val="2"/>
          <w:sz w:val="32"/>
          <w:szCs w:val="32"/>
          <w:lang w:val="en-US" w:eastAsia="zh-CN" w:bidi="ar-SA"/>
        </w:rPr>
        <w:t>“应急管理部门对本行政区域内的消防工作实施监督和管理”</w:t>
      </w:r>
      <w:r>
        <w:rPr>
          <w:rFonts w:hint="eastAsia" w:ascii="仿宋_GB2312" w:eastAsia="仿宋_GB2312" w:cstheme="minorBidi"/>
          <w:kern w:val="2"/>
          <w:sz w:val="32"/>
          <w:szCs w:val="32"/>
          <w:lang w:val="en-US" w:eastAsia="zh-CN" w:bidi="ar-SA"/>
        </w:rPr>
        <w:t>；</w:t>
      </w:r>
      <w:r>
        <w:rPr>
          <w:rFonts w:hint="eastAsia" w:ascii="仿宋_GB2312" w:eastAsia="仿宋_GB2312" w:hAnsiTheme="minorHAnsi" w:cstheme="minorBidi"/>
          <w:kern w:val="2"/>
          <w:sz w:val="32"/>
          <w:szCs w:val="32"/>
          <w:lang w:val="en-US" w:eastAsia="zh-CN" w:bidi="ar-SA"/>
        </w:rPr>
        <w:t>第四项修改为</w:t>
      </w:r>
      <w:r>
        <w:rPr>
          <w:rFonts w:hint="eastAsia" w:ascii="仿宋_GB2312" w:eastAsia="仿宋_GB2312" w:cstheme="minorBidi"/>
          <w:kern w:val="2"/>
          <w:sz w:val="32"/>
          <w:szCs w:val="32"/>
          <w:lang w:val="en-US" w:eastAsia="zh-CN" w:bidi="ar-SA"/>
        </w:rPr>
        <w:t>：</w:t>
      </w:r>
      <w:r>
        <w:rPr>
          <w:rFonts w:hint="eastAsia" w:ascii="仿宋_GB2312" w:eastAsia="仿宋_GB2312" w:hAnsiTheme="minorHAnsi" w:cstheme="minorBidi"/>
          <w:kern w:val="2"/>
          <w:sz w:val="32"/>
          <w:szCs w:val="32"/>
          <w:lang w:val="en-US" w:eastAsia="zh-CN" w:bidi="ar-SA"/>
        </w:rPr>
        <w:t>“市场监督管理、住房和城乡建设、文化和广电旅游、卫生健康、行政审批等具有行政审批职能的部门在办理相关行政许可事项时</w:t>
      </w:r>
      <w:r>
        <w:rPr>
          <w:rFonts w:hint="eastAsia" w:ascii="仿宋_GB2312" w:eastAsia="仿宋_GB2312" w:cstheme="minorBidi"/>
          <w:kern w:val="2"/>
          <w:sz w:val="32"/>
          <w:szCs w:val="32"/>
          <w:lang w:val="en-US" w:eastAsia="zh-CN" w:bidi="ar-SA"/>
        </w:rPr>
        <w:t>，</w:t>
      </w:r>
      <w:r>
        <w:rPr>
          <w:rFonts w:hint="eastAsia" w:ascii="仿宋_GB2312" w:eastAsia="仿宋_GB2312" w:hAnsiTheme="minorHAnsi" w:cstheme="minorBidi"/>
          <w:kern w:val="2"/>
          <w:sz w:val="32"/>
          <w:szCs w:val="32"/>
          <w:lang w:val="en-US" w:eastAsia="zh-CN" w:bidi="ar-SA"/>
        </w:rPr>
        <w:t>对涉及消防安全的事项应当严格依法审批</w:t>
      </w:r>
      <w:r>
        <w:rPr>
          <w:rFonts w:hint="eastAsia" w:ascii="仿宋_GB2312" w:eastAsia="仿宋_GB2312" w:cstheme="minorBidi"/>
          <w:kern w:val="2"/>
          <w:sz w:val="32"/>
          <w:szCs w:val="32"/>
          <w:lang w:val="en-US" w:eastAsia="zh-CN" w:bidi="ar-SA"/>
        </w:rPr>
        <w:t>，</w:t>
      </w:r>
      <w:r>
        <w:rPr>
          <w:rFonts w:hint="eastAsia" w:ascii="仿宋_GB2312" w:eastAsia="仿宋_GB2312" w:hAnsiTheme="minorHAnsi" w:cstheme="minorBidi"/>
          <w:kern w:val="2"/>
          <w:sz w:val="32"/>
          <w:szCs w:val="32"/>
          <w:lang w:val="en-US" w:eastAsia="zh-CN" w:bidi="ar-SA"/>
        </w:rPr>
        <w:t>对不符合法定许可条件的</w:t>
      </w:r>
      <w:r>
        <w:rPr>
          <w:rFonts w:hint="eastAsia" w:ascii="仿宋_GB2312" w:eastAsia="仿宋_GB2312" w:cstheme="minorBidi"/>
          <w:kern w:val="2"/>
          <w:sz w:val="32"/>
          <w:szCs w:val="32"/>
          <w:lang w:val="en-US" w:eastAsia="zh-CN" w:bidi="ar-SA"/>
        </w:rPr>
        <w:t>，</w:t>
      </w:r>
      <w:r>
        <w:rPr>
          <w:rFonts w:hint="eastAsia" w:ascii="仿宋_GB2312" w:eastAsia="仿宋_GB2312" w:hAnsiTheme="minorHAnsi" w:cstheme="minorBidi"/>
          <w:kern w:val="2"/>
          <w:sz w:val="32"/>
          <w:szCs w:val="32"/>
          <w:lang w:val="en-US" w:eastAsia="zh-CN" w:bidi="ar-SA"/>
        </w:rPr>
        <w:t>不予办理相关行政许可事项”</w:t>
      </w:r>
      <w:r>
        <w:rPr>
          <w:rFonts w:hint="eastAsia" w:ascii="仿宋_GB2312" w:eastAsia="仿宋_GB2312" w:cstheme="minorBidi"/>
          <w:kern w:val="2"/>
          <w:sz w:val="32"/>
          <w:szCs w:val="32"/>
          <w:lang w:val="en-US" w:eastAsia="zh-CN" w:bidi="ar-SA"/>
        </w:rPr>
        <w:t>；</w:t>
      </w:r>
      <w:r>
        <w:rPr>
          <w:rFonts w:hint="eastAsia" w:ascii="仿宋_GB2312" w:eastAsia="仿宋_GB2312" w:hAnsiTheme="minorHAnsi" w:cstheme="minorBidi"/>
          <w:kern w:val="2"/>
          <w:sz w:val="32"/>
          <w:szCs w:val="32"/>
          <w:lang w:val="en-US" w:eastAsia="zh-CN" w:bidi="ar-SA"/>
        </w:rPr>
        <w:t>第五项中的“规划”修改为“自然资源和规划”</w:t>
      </w:r>
      <w:r>
        <w:rPr>
          <w:rFonts w:hint="eastAsia" w:ascii="仿宋_GB2312" w:eastAsia="仿宋_GB2312" w:cstheme="minorBidi"/>
          <w:kern w:val="2"/>
          <w:sz w:val="32"/>
          <w:szCs w:val="32"/>
          <w:lang w:val="en-US" w:eastAsia="zh-CN" w:bidi="ar-SA"/>
        </w:rPr>
        <w:t>；</w:t>
      </w:r>
      <w:r>
        <w:rPr>
          <w:rFonts w:hint="eastAsia" w:ascii="仿宋_GB2312" w:eastAsia="仿宋_GB2312" w:hAnsiTheme="minorHAnsi" w:cstheme="minorBidi"/>
          <w:kern w:val="2"/>
          <w:sz w:val="32"/>
          <w:szCs w:val="32"/>
          <w:lang w:val="en-US" w:eastAsia="zh-CN" w:bidi="ar-SA"/>
        </w:rPr>
        <w:t>第六项修改为</w:t>
      </w:r>
      <w:r>
        <w:rPr>
          <w:rFonts w:hint="eastAsia" w:ascii="仿宋_GB2312" w:eastAsia="仿宋_GB2312" w:cstheme="minorBidi"/>
          <w:kern w:val="2"/>
          <w:sz w:val="32"/>
          <w:szCs w:val="32"/>
          <w:lang w:val="en-US" w:eastAsia="zh-CN" w:bidi="ar-SA"/>
        </w:rPr>
        <w:t>：</w:t>
      </w:r>
      <w:r>
        <w:rPr>
          <w:rFonts w:hint="eastAsia" w:ascii="仿宋_GB2312" w:eastAsia="仿宋_GB2312" w:hAnsiTheme="minorHAnsi" w:cstheme="minorBidi"/>
          <w:kern w:val="2"/>
          <w:sz w:val="32"/>
          <w:szCs w:val="32"/>
          <w:lang w:val="en-US" w:eastAsia="zh-CN" w:bidi="ar-SA"/>
        </w:rPr>
        <w:t>“住房和城乡建设部门依法实施建设工程消防设计审查、消防验收、备案和抽查</w:t>
      </w:r>
      <w:r>
        <w:rPr>
          <w:rFonts w:hint="eastAsia" w:ascii="仿宋_GB2312" w:eastAsia="仿宋_GB2312" w:cstheme="minorBidi"/>
          <w:kern w:val="2"/>
          <w:sz w:val="32"/>
          <w:szCs w:val="32"/>
          <w:lang w:val="en-US" w:eastAsia="zh-CN" w:bidi="ar-SA"/>
        </w:rPr>
        <w:t>，</w:t>
      </w:r>
      <w:r>
        <w:rPr>
          <w:rFonts w:hint="eastAsia" w:ascii="仿宋_GB2312" w:eastAsia="仿宋_GB2312" w:hAnsiTheme="minorHAnsi" w:cstheme="minorBidi"/>
          <w:kern w:val="2"/>
          <w:sz w:val="32"/>
          <w:szCs w:val="32"/>
          <w:lang w:val="en-US" w:eastAsia="zh-CN" w:bidi="ar-SA"/>
        </w:rPr>
        <w:t>加强对消防工程设计、施工、监理单位的监管</w:t>
      </w:r>
      <w:r>
        <w:rPr>
          <w:rFonts w:hint="eastAsia" w:ascii="仿宋_GB2312" w:eastAsia="仿宋_GB2312" w:cstheme="minorBidi"/>
          <w:kern w:val="2"/>
          <w:sz w:val="32"/>
          <w:szCs w:val="32"/>
          <w:lang w:val="en-US" w:eastAsia="zh-CN" w:bidi="ar-SA"/>
        </w:rPr>
        <w:t>，</w:t>
      </w:r>
      <w:r>
        <w:rPr>
          <w:rFonts w:hint="eastAsia" w:ascii="仿宋_GB2312" w:eastAsia="仿宋_GB2312" w:hAnsiTheme="minorHAnsi" w:cstheme="minorBidi"/>
          <w:kern w:val="2"/>
          <w:sz w:val="32"/>
          <w:szCs w:val="32"/>
          <w:lang w:val="en-US" w:eastAsia="zh-CN" w:bidi="ar-SA"/>
        </w:rPr>
        <w:t>在推广新技术、新材料、新工艺时</w:t>
      </w:r>
      <w:r>
        <w:rPr>
          <w:rFonts w:hint="eastAsia" w:ascii="仿宋_GB2312" w:eastAsia="仿宋_GB2312" w:cstheme="minorBidi"/>
          <w:kern w:val="2"/>
          <w:sz w:val="32"/>
          <w:szCs w:val="32"/>
          <w:lang w:val="en-US" w:eastAsia="zh-CN" w:bidi="ar-SA"/>
        </w:rPr>
        <w:t>，</w:t>
      </w:r>
      <w:r>
        <w:rPr>
          <w:rFonts w:hint="eastAsia" w:ascii="仿宋_GB2312" w:eastAsia="仿宋_GB2312" w:hAnsiTheme="minorHAnsi" w:cstheme="minorBidi"/>
          <w:kern w:val="2"/>
          <w:sz w:val="32"/>
          <w:szCs w:val="32"/>
          <w:lang w:val="en-US" w:eastAsia="zh-CN" w:bidi="ar-SA"/>
        </w:rPr>
        <w:t>应充分考虑消防安全因素</w:t>
      </w:r>
      <w:r>
        <w:rPr>
          <w:rFonts w:hint="eastAsia" w:ascii="仿宋_GB2312" w:eastAsia="仿宋_GB2312" w:cstheme="minorBidi"/>
          <w:kern w:val="2"/>
          <w:sz w:val="32"/>
          <w:szCs w:val="32"/>
          <w:lang w:val="en-US" w:eastAsia="zh-CN" w:bidi="ar-SA"/>
        </w:rPr>
        <w:t>，</w:t>
      </w:r>
      <w:r>
        <w:rPr>
          <w:rFonts w:hint="eastAsia" w:ascii="仿宋_GB2312" w:eastAsia="仿宋_GB2312" w:hAnsiTheme="minorHAnsi" w:cstheme="minorBidi"/>
          <w:kern w:val="2"/>
          <w:sz w:val="32"/>
          <w:szCs w:val="32"/>
          <w:lang w:val="en-US" w:eastAsia="zh-CN" w:bidi="ar-SA"/>
        </w:rPr>
        <w:t>满足有关消防安全性能及要求</w:t>
      </w:r>
      <w:r>
        <w:rPr>
          <w:rFonts w:hint="eastAsia" w:ascii="仿宋_GB2312" w:eastAsia="仿宋_GB2312" w:cstheme="minorBidi"/>
          <w:kern w:val="2"/>
          <w:sz w:val="32"/>
          <w:szCs w:val="32"/>
          <w:lang w:val="en-US" w:eastAsia="zh-CN" w:bidi="ar-SA"/>
        </w:rPr>
        <w:t>，</w:t>
      </w:r>
      <w:r>
        <w:rPr>
          <w:rFonts w:hint="eastAsia" w:ascii="仿宋_GB2312" w:eastAsia="仿宋_GB2312" w:hAnsiTheme="minorHAnsi" w:cstheme="minorBidi"/>
          <w:kern w:val="2"/>
          <w:sz w:val="32"/>
          <w:szCs w:val="32"/>
          <w:lang w:val="en-US" w:eastAsia="zh-CN" w:bidi="ar-SA"/>
        </w:rPr>
        <w:t>督促住宅区物业服务企业履行消防工作职责”</w:t>
      </w:r>
      <w:r>
        <w:rPr>
          <w:rFonts w:hint="eastAsia" w:ascii="仿宋_GB2312" w:eastAsia="仿宋_GB2312" w:cstheme="minorBidi"/>
          <w:kern w:val="2"/>
          <w:sz w:val="32"/>
          <w:szCs w:val="32"/>
          <w:lang w:val="en-US" w:eastAsia="zh-CN" w:bidi="ar-SA"/>
        </w:rPr>
        <w:t>；</w:t>
      </w:r>
      <w:r>
        <w:rPr>
          <w:rFonts w:hint="eastAsia" w:ascii="仿宋_GB2312" w:eastAsia="仿宋_GB2312" w:hAnsiTheme="minorHAnsi" w:cstheme="minorBidi"/>
          <w:kern w:val="2"/>
          <w:sz w:val="32"/>
          <w:szCs w:val="32"/>
          <w:lang w:val="en-US" w:eastAsia="zh-CN" w:bidi="ar-SA"/>
        </w:rPr>
        <w:t>第七项中的“水务管理部门”修改为“负责公共消防设施建设和维护的部门和单位”</w:t>
      </w:r>
      <w:r>
        <w:rPr>
          <w:rFonts w:hint="eastAsia" w:ascii="仿宋_GB2312" w:eastAsia="仿宋_GB2312" w:cstheme="minorBidi"/>
          <w:kern w:val="2"/>
          <w:sz w:val="32"/>
          <w:szCs w:val="32"/>
          <w:lang w:val="en-US" w:eastAsia="zh-CN" w:bidi="ar-SA"/>
        </w:rPr>
        <w:t>；</w:t>
      </w:r>
      <w:r>
        <w:rPr>
          <w:rFonts w:hint="eastAsia" w:ascii="仿宋_GB2312" w:eastAsia="仿宋_GB2312" w:hAnsiTheme="minorHAnsi" w:cstheme="minorBidi"/>
          <w:kern w:val="2"/>
          <w:sz w:val="32"/>
          <w:szCs w:val="32"/>
          <w:lang w:val="en-US" w:eastAsia="zh-CN" w:bidi="ar-SA"/>
        </w:rPr>
        <w:t>第八项修改为</w:t>
      </w:r>
      <w:r>
        <w:rPr>
          <w:rFonts w:hint="eastAsia" w:ascii="仿宋_GB2312" w:eastAsia="仿宋_GB2312" w:cstheme="minorBidi"/>
          <w:kern w:val="2"/>
          <w:sz w:val="32"/>
          <w:szCs w:val="32"/>
          <w:lang w:val="en-US" w:eastAsia="zh-CN" w:bidi="ar-SA"/>
        </w:rPr>
        <w:t>：</w:t>
      </w:r>
      <w:r>
        <w:rPr>
          <w:rFonts w:hint="eastAsia" w:ascii="仿宋_GB2312" w:eastAsia="仿宋_GB2312" w:hAnsiTheme="minorHAnsi" w:cstheme="minorBidi"/>
          <w:kern w:val="2"/>
          <w:sz w:val="32"/>
          <w:szCs w:val="32"/>
          <w:lang w:val="en-US" w:eastAsia="zh-CN" w:bidi="ar-SA"/>
        </w:rPr>
        <w:t>“市场监督管理部门负责消防产品生产、流通领域的监督管理</w:t>
      </w:r>
      <w:r>
        <w:rPr>
          <w:rFonts w:hint="eastAsia" w:ascii="仿宋_GB2312" w:eastAsia="仿宋_GB2312" w:cstheme="minorBidi"/>
          <w:kern w:val="2"/>
          <w:sz w:val="32"/>
          <w:szCs w:val="32"/>
          <w:lang w:val="en-US" w:eastAsia="zh-CN" w:bidi="ar-SA"/>
        </w:rPr>
        <w:t>，</w:t>
      </w:r>
      <w:r>
        <w:rPr>
          <w:rFonts w:hint="eastAsia" w:ascii="仿宋_GB2312" w:eastAsia="仿宋_GB2312" w:hAnsiTheme="minorHAnsi" w:cstheme="minorBidi"/>
          <w:kern w:val="2"/>
          <w:sz w:val="32"/>
          <w:szCs w:val="32"/>
          <w:lang w:val="en-US" w:eastAsia="zh-CN" w:bidi="ar-SA"/>
        </w:rPr>
        <w:t>依法查处生产、销售不合格消防产品或者国家明令淘汰消防产品的违法行为”</w:t>
      </w:r>
      <w:r>
        <w:rPr>
          <w:rFonts w:hint="eastAsia" w:ascii="仿宋_GB2312" w:eastAsia="仿宋_GB2312" w:cstheme="minorBidi"/>
          <w:kern w:val="2"/>
          <w:sz w:val="32"/>
          <w:szCs w:val="32"/>
          <w:lang w:val="en-US" w:eastAsia="zh-CN" w:bidi="ar-SA"/>
        </w:rPr>
        <w:t>；</w:t>
      </w:r>
      <w:r>
        <w:rPr>
          <w:rFonts w:hint="eastAsia" w:ascii="仿宋_GB2312" w:eastAsia="仿宋_GB2312" w:hAnsiTheme="minorHAnsi" w:cstheme="minorBidi"/>
          <w:kern w:val="2"/>
          <w:sz w:val="32"/>
          <w:szCs w:val="32"/>
          <w:lang w:val="en-US" w:eastAsia="zh-CN" w:bidi="ar-SA"/>
        </w:rPr>
        <w:t>删去第九项</w:t>
      </w:r>
      <w:r>
        <w:rPr>
          <w:rFonts w:hint="eastAsia" w:ascii="仿宋_GB2312" w:eastAsia="仿宋_GB2312" w:cstheme="minorBidi"/>
          <w:kern w:val="2"/>
          <w:sz w:val="32"/>
          <w:szCs w:val="32"/>
          <w:lang w:val="en-US" w:eastAsia="zh-CN" w:bidi="ar-SA"/>
        </w:rPr>
        <w:t>；</w:t>
      </w:r>
      <w:r>
        <w:rPr>
          <w:rFonts w:hint="eastAsia" w:ascii="仿宋_GB2312" w:eastAsia="仿宋_GB2312" w:hAnsiTheme="minorHAnsi" w:cstheme="minorBidi"/>
          <w:kern w:val="2"/>
          <w:sz w:val="32"/>
          <w:szCs w:val="32"/>
          <w:lang w:val="en-US" w:eastAsia="zh-CN" w:bidi="ar-SA"/>
        </w:rPr>
        <w:t>第十项改为第九项</w:t>
      </w:r>
      <w:r>
        <w:rPr>
          <w:rFonts w:hint="eastAsia" w:ascii="仿宋_GB2312" w:eastAsia="仿宋_GB2312" w:cstheme="minorBidi"/>
          <w:kern w:val="2"/>
          <w:sz w:val="32"/>
          <w:szCs w:val="32"/>
          <w:lang w:val="en-US" w:eastAsia="zh-CN" w:bidi="ar-SA"/>
        </w:rPr>
        <w:t>，</w:t>
      </w:r>
      <w:r>
        <w:rPr>
          <w:rFonts w:hint="eastAsia" w:ascii="仿宋_GB2312" w:eastAsia="仿宋_GB2312" w:hAnsiTheme="minorHAnsi" w:cstheme="minorBidi"/>
          <w:kern w:val="2"/>
          <w:sz w:val="32"/>
          <w:szCs w:val="32"/>
          <w:lang w:val="en-US" w:eastAsia="zh-CN" w:bidi="ar-SA"/>
        </w:rPr>
        <w:t>修改为</w:t>
      </w:r>
      <w:r>
        <w:rPr>
          <w:rFonts w:hint="eastAsia" w:ascii="仿宋_GB2312" w:eastAsia="仿宋_GB2312" w:cstheme="minorBidi"/>
          <w:kern w:val="2"/>
          <w:sz w:val="32"/>
          <w:szCs w:val="32"/>
          <w:lang w:val="en-US" w:eastAsia="zh-CN" w:bidi="ar-SA"/>
        </w:rPr>
        <w:t>：</w:t>
      </w:r>
      <w:r>
        <w:rPr>
          <w:rFonts w:hint="eastAsia" w:ascii="仿宋_GB2312" w:eastAsia="仿宋_GB2312" w:hAnsiTheme="minorHAnsi" w:cstheme="minorBidi"/>
          <w:kern w:val="2"/>
          <w:sz w:val="32"/>
          <w:szCs w:val="32"/>
          <w:lang w:val="en-US" w:eastAsia="zh-CN" w:bidi="ar-SA"/>
        </w:rPr>
        <w:t>“城市管理综合行政执法部门负责沿街建筑物、构筑物外立面装修、装饰和广告牌日常监管工作</w:t>
      </w:r>
      <w:r>
        <w:rPr>
          <w:rFonts w:hint="eastAsia" w:ascii="仿宋_GB2312" w:eastAsia="仿宋_GB2312" w:cstheme="minorBidi"/>
          <w:kern w:val="2"/>
          <w:sz w:val="32"/>
          <w:szCs w:val="32"/>
          <w:lang w:val="en-US" w:eastAsia="zh-CN" w:bidi="ar-SA"/>
        </w:rPr>
        <w:t>，</w:t>
      </w:r>
      <w:r>
        <w:rPr>
          <w:rFonts w:hint="eastAsia" w:ascii="仿宋_GB2312" w:eastAsia="仿宋_GB2312" w:hAnsiTheme="minorHAnsi" w:cstheme="minorBidi"/>
          <w:kern w:val="2"/>
          <w:sz w:val="32"/>
          <w:szCs w:val="32"/>
          <w:lang w:val="en-US" w:eastAsia="zh-CN" w:bidi="ar-SA"/>
        </w:rPr>
        <w:t>对发现妨碍灭火救援设施使用、占用防火间距、消防车通道等行为的</w:t>
      </w:r>
      <w:r>
        <w:rPr>
          <w:rFonts w:hint="eastAsia" w:ascii="仿宋_GB2312" w:eastAsia="仿宋_GB2312" w:cstheme="minorBidi"/>
          <w:kern w:val="2"/>
          <w:sz w:val="32"/>
          <w:szCs w:val="32"/>
          <w:lang w:val="en-US" w:eastAsia="zh-CN" w:bidi="ar-SA"/>
        </w:rPr>
        <w:t>，</w:t>
      </w:r>
      <w:r>
        <w:rPr>
          <w:rFonts w:hint="eastAsia" w:ascii="仿宋_GB2312" w:eastAsia="仿宋_GB2312" w:hAnsiTheme="minorHAnsi" w:cstheme="minorBidi"/>
          <w:kern w:val="2"/>
          <w:sz w:val="32"/>
          <w:szCs w:val="32"/>
          <w:lang w:val="en-US" w:eastAsia="zh-CN" w:bidi="ar-SA"/>
        </w:rPr>
        <w:t>应当及时告知消防救援机构。加强城镇燃气安全监督管理工作</w:t>
      </w:r>
      <w:r>
        <w:rPr>
          <w:rFonts w:hint="eastAsia" w:ascii="仿宋_GB2312" w:eastAsia="仿宋_GB2312" w:cstheme="minorBidi"/>
          <w:kern w:val="2"/>
          <w:sz w:val="32"/>
          <w:szCs w:val="32"/>
          <w:lang w:val="en-US" w:eastAsia="zh-CN" w:bidi="ar-SA"/>
        </w:rPr>
        <w:t>，</w:t>
      </w:r>
      <w:r>
        <w:rPr>
          <w:rFonts w:hint="eastAsia" w:ascii="仿宋_GB2312" w:eastAsia="仿宋_GB2312" w:hAnsiTheme="minorHAnsi" w:cstheme="minorBidi"/>
          <w:kern w:val="2"/>
          <w:sz w:val="32"/>
          <w:szCs w:val="32"/>
          <w:lang w:val="en-US" w:eastAsia="zh-CN" w:bidi="ar-SA"/>
        </w:rPr>
        <w:t>督促燃气经营者指导用户安全用气并对燃气设施定期进行安全检查、排除隐患”</w:t>
      </w:r>
      <w:r>
        <w:rPr>
          <w:rFonts w:hint="eastAsia" w:ascii="仿宋_GB2312" w:eastAsia="仿宋_GB2312" w:cstheme="minorBidi"/>
          <w:kern w:val="2"/>
          <w:sz w:val="32"/>
          <w:szCs w:val="32"/>
          <w:lang w:val="en-US" w:eastAsia="zh-CN" w:bidi="ar-SA"/>
        </w:rPr>
        <w:t>；</w:t>
      </w:r>
      <w:r>
        <w:rPr>
          <w:rFonts w:hint="eastAsia" w:ascii="仿宋_GB2312" w:eastAsia="仿宋_GB2312" w:hAnsiTheme="minorHAnsi" w:cstheme="minorBidi"/>
          <w:kern w:val="2"/>
          <w:sz w:val="32"/>
          <w:szCs w:val="32"/>
          <w:lang w:val="en-US" w:eastAsia="zh-CN" w:bidi="ar-SA"/>
        </w:rPr>
        <w:t>第十二项改为第十一项</w:t>
      </w:r>
      <w:r>
        <w:rPr>
          <w:rFonts w:hint="eastAsia" w:ascii="仿宋_GB2312" w:eastAsia="仿宋_GB2312" w:cstheme="minorBidi"/>
          <w:kern w:val="2"/>
          <w:sz w:val="32"/>
          <w:szCs w:val="32"/>
          <w:lang w:val="en-US" w:eastAsia="zh-CN" w:bidi="ar-SA"/>
        </w:rPr>
        <w:t>，</w:t>
      </w:r>
      <w:r>
        <w:rPr>
          <w:rFonts w:hint="eastAsia" w:ascii="仿宋_GB2312" w:eastAsia="仿宋_GB2312" w:hAnsiTheme="minorHAnsi" w:cstheme="minorBidi"/>
          <w:kern w:val="2"/>
          <w:sz w:val="32"/>
          <w:szCs w:val="32"/>
          <w:lang w:val="en-US" w:eastAsia="zh-CN" w:bidi="ar-SA"/>
        </w:rPr>
        <w:t>其中的“安全生产监督管理”修改为“应急管理”</w:t>
      </w:r>
      <w:r>
        <w:rPr>
          <w:rFonts w:hint="eastAsia" w:ascii="仿宋_GB2312" w:eastAsia="仿宋_GB2312" w:cstheme="minorBidi"/>
          <w:kern w:val="2"/>
          <w:sz w:val="32"/>
          <w:szCs w:val="32"/>
          <w:lang w:val="en-US" w:eastAsia="zh-CN" w:bidi="ar-SA"/>
        </w:rPr>
        <w:t>；</w:t>
      </w:r>
      <w:r>
        <w:rPr>
          <w:rFonts w:hint="eastAsia" w:ascii="仿宋_GB2312" w:eastAsia="仿宋_GB2312" w:hAnsiTheme="minorHAnsi" w:cstheme="minorBidi"/>
          <w:kern w:val="2"/>
          <w:sz w:val="32"/>
          <w:szCs w:val="32"/>
          <w:lang w:val="en-US" w:eastAsia="zh-CN" w:bidi="ar-SA"/>
        </w:rPr>
        <w:t>增加一项</w:t>
      </w:r>
      <w:r>
        <w:rPr>
          <w:rFonts w:hint="eastAsia" w:ascii="仿宋_GB2312" w:eastAsia="仿宋_GB2312" w:cstheme="minorBidi"/>
          <w:kern w:val="2"/>
          <w:sz w:val="32"/>
          <w:szCs w:val="32"/>
          <w:lang w:val="en-US" w:eastAsia="zh-CN" w:bidi="ar-SA"/>
        </w:rPr>
        <w:t>，</w:t>
      </w:r>
      <w:r>
        <w:rPr>
          <w:rFonts w:hint="eastAsia" w:ascii="仿宋_GB2312" w:eastAsia="仿宋_GB2312" w:hAnsiTheme="minorHAnsi" w:cstheme="minorBidi"/>
          <w:kern w:val="2"/>
          <w:sz w:val="32"/>
          <w:szCs w:val="32"/>
          <w:lang w:val="en-US" w:eastAsia="zh-CN" w:bidi="ar-SA"/>
        </w:rPr>
        <w:t>作为第十二项</w:t>
      </w:r>
      <w:r>
        <w:rPr>
          <w:rFonts w:hint="eastAsia" w:ascii="仿宋_GB2312" w:eastAsia="仿宋_GB2312" w:cstheme="minorBidi"/>
          <w:kern w:val="2"/>
          <w:sz w:val="32"/>
          <w:szCs w:val="32"/>
          <w:lang w:val="en-US" w:eastAsia="zh-CN" w:bidi="ar-SA"/>
        </w:rPr>
        <w:t>：</w:t>
      </w:r>
      <w:r>
        <w:rPr>
          <w:rFonts w:hint="eastAsia" w:ascii="仿宋_GB2312" w:eastAsia="仿宋_GB2312" w:hAnsiTheme="minorHAnsi" w:cstheme="minorBidi"/>
          <w:kern w:val="2"/>
          <w:sz w:val="32"/>
          <w:szCs w:val="32"/>
          <w:lang w:val="en-US" w:eastAsia="zh-CN" w:bidi="ar-SA"/>
        </w:rPr>
        <w:t>“公安部门应当负责查处消防救援机构依法移送的有关消防违法行为</w:t>
      </w:r>
      <w:r>
        <w:rPr>
          <w:rFonts w:hint="eastAsia" w:ascii="仿宋_GB2312" w:eastAsia="仿宋_GB2312" w:cstheme="minorBidi"/>
          <w:kern w:val="2"/>
          <w:sz w:val="32"/>
          <w:szCs w:val="32"/>
          <w:lang w:val="en-US" w:eastAsia="zh-CN" w:bidi="ar-SA"/>
        </w:rPr>
        <w:t>，</w:t>
      </w:r>
      <w:r>
        <w:rPr>
          <w:rFonts w:hint="eastAsia" w:ascii="仿宋_GB2312" w:eastAsia="仿宋_GB2312" w:hAnsiTheme="minorHAnsi" w:cstheme="minorBidi"/>
          <w:kern w:val="2"/>
          <w:sz w:val="32"/>
          <w:szCs w:val="32"/>
          <w:lang w:val="en-US" w:eastAsia="zh-CN" w:bidi="ar-SA"/>
        </w:rPr>
        <w:t>协助开展火灾扑救和应急救援行动中消防车辆通行、停靠保障以及火灾扑救和应急救援现场及周边道路的交通管制、指挥、疏导工作。公安派出所按照国家和本省有关规定</w:t>
      </w:r>
      <w:r>
        <w:rPr>
          <w:rFonts w:hint="eastAsia" w:ascii="仿宋_GB2312" w:eastAsia="仿宋_GB2312" w:cstheme="minorBidi"/>
          <w:kern w:val="2"/>
          <w:sz w:val="32"/>
          <w:szCs w:val="32"/>
          <w:lang w:val="en-US" w:eastAsia="zh-CN" w:bidi="ar-SA"/>
        </w:rPr>
        <w:t>，</w:t>
      </w:r>
      <w:r>
        <w:rPr>
          <w:rFonts w:hint="eastAsia" w:ascii="仿宋_GB2312" w:eastAsia="仿宋_GB2312" w:hAnsiTheme="minorHAnsi" w:cstheme="minorBidi"/>
          <w:kern w:val="2"/>
          <w:sz w:val="32"/>
          <w:szCs w:val="32"/>
          <w:lang w:val="en-US" w:eastAsia="zh-CN" w:bidi="ar-SA"/>
        </w:rPr>
        <w:t>开展日常监督检查、消防宣传教育”</w:t>
      </w:r>
      <w:r>
        <w:rPr>
          <w:rFonts w:hint="eastAsia" w:ascii="仿宋_GB2312" w:eastAsia="仿宋_GB2312" w:cstheme="minorBidi"/>
          <w:kern w:val="2"/>
          <w:sz w:val="32"/>
          <w:szCs w:val="32"/>
          <w:lang w:val="en-US" w:eastAsia="zh-CN" w:bidi="ar-SA"/>
        </w:rPr>
        <w:t>；</w:t>
      </w:r>
      <w:r>
        <w:rPr>
          <w:rFonts w:hint="eastAsia" w:ascii="仿宋_GB2312" w:eastAsia="仿宋_GB2312" w:hAnsiTheme="minorHAnsi" w:cstheme="minorBidi"/>
          <w:kern w:val="2"/>
          <w:sz w:val="32"/>
          <w:szCs w:val="32"/>
          <w:lang w:val="en-US" w:eastAsia="zh-CN" w:bidi="ar-SA"/>
        </w:rPr>
        <w:t>增加一项</w:t>
      </w:r>
      <w:r>
        <w:rPr>
          <w:rFonts w:hint="eastAsia" w:ascii="仿宋_GB2312" w:eastAsia="仿宋_GB2312" w:cstheme="minorBidi"/>
          <w:kern w:val="2"/>
          <w:sz w:val="32"/>
          <w:szCs w:val="32"/>
          <w:lang w:val="en-US" w:eastAsia="zh-CN" w:bidi="ar-SA"/>
        </w:rPr>
        <w:t>，</w:t>
      </w:r>
      <w:r>
        <w:rPr>
          <w:rFonts w:hint="eastAsia" w:ascii="仿宋_GB2312" w:eastAsia="仿宋_GB2312" w:hAnsiTheme="minorHAnsi" w:cstheme="minorBidi"/>
          <w:kern w:val="2"/>
          <w:sz w:val="32"/>
          <w:szCs w:val="32"/>
          <w:lang w:val="en-US" w:eastAsia="zh-CN" w:bidi="ar-SA"/>
        </w:rPr>
        <w:t>作为第十三项</w:t>
      </w:r>
      <w:r>
        <w:rPr>
          <w:rFonts w:hint="eastAsia" w:ascii="仿宋_GB2312" w:eastAsia="仿宋_GB2312" w:cstheme="minorBidi"/>
          <w:kern w:val="2"/>
          <w:sz w:val="32"/>
          <w:szCs w:val="32"/>
          <w:lang w:val="en-US" w:eastAsia="zh-CN" w:bidi="ar-SA"/>
        </w:rPr>
        <w:t>：</w:t>
      </w:r>
      <w:r>
        <w:rPr>
          <w:rFonts w:hint="eastAsia" w:ascii="仿宋_GB2312" w:eastAsia="仿宋_GB2312" w:hAnsiTheme="minorHAnsi" w:cstheme="minorBidi"/>
          <w:kern w:val="2"/>
          <w:sz w:val="32"/>
          <w:szCs w:val="32"/>
          <w:lang w:val="en-US" w:eastAsia="zh-CN" w:bidi="ar-SA"/>
        </w:rPr>
        <w:t>“县级以上人民政府其他有关部门应当结合本系统、本行业特点</w:t>
      </w:r>
      <w:r>
        <w:rPr>
          <w:rFonts w:hint="eastAsia" w:ascii="仿宋_GB2312" w:eastAsia="仿宋_GB2312" w:cstheme="minorBidi"/>
          <w:kern w:val="2"/>
          <w:sz w:val="32"/>
          <w:szCs w:val="32"/>
          <w:lang w:val="en-US" w:eastAsia="zh-CN" w:bidi="ar-SA"/>
        </w:rPr>
        <w:t>，</w:t>
      </w:r>
      <w:r>
        <w:rPr>
          <w:rFonts w:hint="eastAsia" w:ascii="仿宋_GB2312" w:eastAsia="仿宋_GB2312" w:hAnsiTheme="minorHAnsi" w:cstheme="minorBidi"/>
          <w:kern w:val="2"/>
          <w:sz w:val="32"/>
          <w:szCs w:val="32"/>
          <w:lang w:val="en-US" w:eastAsia="zh-CN" w:bidi="ar-SA"/>
        </w:rPr>
        <w:t>建立健全行业消防安全标准化管理制度</w:t>
      </w:r>
      <w:r>
        <w:rPr>
          <w:rFonts w:hint="eastAsia" w:ascii="仿宋_GB2312" w:eastAsia="仿宋_GB2312" w:cstheme="minorBidi"/>
          <w:kern w:val="2"/>
          <w:sz w:val="32"/>
          <w:szCs w:val="32"/>
          <w:lang w:val="en-US" w:eastAsia="zh-CN" w:bidi="ar-SA"/>
        </w:rPr>
        <w:t>，</w:t>
      </w:r>
      <w:r>
        <w:rPr>
          <w:rFonts w:hint="eastAsia" w:ascii="仿宋_GB2312" w:eastAsia="仿宋_GB2312" w:hAnsiTheme="minorHAnsi" w:cstheme="minorBidi"/>
          <w:kern w:val="2"/>
          <w:sz w:val="32"/>
          <w:szCs w:val="32"/>
          <w:lang w:val="en-US" w:eastAsia="zh-CN" w:bidi="ar-SA"/>
        </w:rPr>
        <w:t>依法督促有关单位落实消防安全主体责任</w:t>
      </w:r>
      <w:r>
        <w:rPr>
          <w:rFonts w:hint="eastAsia" w:ascii="仿宋_GB2312" w:eastAsia="仿宋_GB2312" w:cstheme="minorBidi"/>
          <w:kern w:val="2"/>
          <w:sz w:val="32"/>
          <w:szCs w:val="32"/>
          <w:lang w:val="en-US" w:eastAsia="zh-CN" w:bidi="ar-SA"/>
        </w:rPr>
        <w:t>，</w:t>
      </w:r>
      <w:r>
        <w:rPr>
          <w:rFonts w:hint="eastAsia" w:ascii="仿宋_GB2312" w:eastAsia="仿宋_GB2312" w:hAnsiTheme="minorHAnsi" w:cstheme="minorBidi"/>
          <w:kern w:val="2"/>
          <w:sz w:val="32"/>
          <w:szCs w:val="32"/>
          <w:lang w:val="en-US" w:eastAsia="zh-CN" w:bidi="ar-SA"/>
        </w:rPr>
        <w:t>及时消除火灾隐患。新兴行业、领域的消防安全行业管理部门不明确的</w:t>
      </w:r>
      <w:r>
        <w:rPr>
          <w:rFonts w:hint="eastAsia" w:ascii="仿宋_GB2312" w:eastAsia="仿宋_GB2312" w:cstheme="minorBidi"/>
          <w:kern w:val="2"/>
          <w:sz w:val="32"/>
          <w:szCs w:val="32"/>
          <w:lang w:val="en-US" w:eastAsia="zh-CN" w:bidi="ar-SA"/>
        </w:rPr>
        <w:t>，</w:t>
      </w:r>
      <w:r>
        <w:rPr>
          <w:rFonts w:hint="eastAsia" w:ascii="仿宋_GB2312" w:eastAsia="仿宋_GB2312" w:hAnsiTheme="minorHAnsi" w:cstheme="minorBidi"/>
          <w:kern w:val="2"/>
          <w:sz w:val="32"/>
          <w:szCs w:val="32"/>
          <w:lang w:val="en-US" w:eastAsia="zh-CN" w:bidi="ar-SA"/>
        </w:rPr>
        <w:t>由市人民政府确定”</w:t>
      </w:r>
      <w:r>
        <w:rPr>
          <w:rFonts w:hint="eastAsia" w:ascii="仿宋_GB2312" w:eastAsia="仿宋_GB2312" w:cstheme="minorBidi"/>
          <w:kern w:val="2"/>
          <w:sz w:val="32"/>
          <w:szCs w:val="32"/>
          <w:lang w:val="en-US" w:eastAsia="zh-CN" w:bidi="ar-SA"/>
        </w:rPr>
        <w:t>；</w:t>
      </w:r>
      <w:r>
        <w:rPr>
          <w:rFonts w:hint="eastAsia" w:ascii="仿宋_GB2312" w:eastAsia="仿宋_GB2312" w:hAnsiTheme="minorHAnsi" w:cstheme="minorBidi"/>
          <w:kern w:val="2"/>
          <w:sz w:val="32"/>
          <w:szCs w:val="32"/>
          <w:lang w:val="en-US" w:eastAsia="zh-CN" w:bidi="ar-SA"/>
        </w:rPr>
        <w:t>删去第十五项。</w:t>
      </w:r>
    </w:p>
    <w:p w14:paraId="7C43B797">
      <w:pPr>
        <w:pStyle w:val="8"/>
        <w:keepNext w:val="0"/>
        <w:keepLines w:val="0"/>
        <w:pageBreakBefore w:val="0"/>
        <w:widowControl w:val="0"/>
        <w:kinsoku/>
        <w:wordWrap/>
        <w:overflowPunct/>
        <w:topLinePunct w:val="0"/>
        <w:autoSpaceDE/>
        <w:autoSpaceDN/>
        <w:bidi w:val="0"/>
        <w:adjustRightInd w:val="0"/>
        <w:snapToGrid w:val="0"/>
        <w:spacing w:before="0" w:beforeAutospacing="0" w:after="0" w:afterAutospacing="0" w:line="600" w:lineRule="exact"/>
        <w:ind w:left="0" w:leftChars="0" w:firstLine="632" w:firstLineChars="200"/>
        <w:jc w:val="both"/>
        <w:textAlignment w:val="auto"/>
        <w:rPr>
          <w:rFonts w:hint="eastAsia" w:ascii="仿宋_GB2312" w:eastAsia="仿宋_GB2312" w:hAnsiTheme="minorHAnsi" w:cstheme="minorBidi"/>
          <w:kern w:val="2"/>
          <w:sz w:val="32"/>
          <w:szCs w:val="32"/>
          <w:lang w:val="en-US" w:eastAsia="zh-CN" w:bidi="ar-SA"/>
        </w:rPr>
      </w:pPr>
      <w:r>
        <w:rPr>
          <w:rFonts w:hint="eastAsia" w:ascii="仿宋_GB2312" w:eastAsia="仿宋_GB2312" w:hAnsiTheme="minorHAnsi" w:cstheme="minorBidi"/>
          <w:kern w:val="2"/>
          <w:sz w:val="32"/>
          <w:szCs w:val="32"/>
          <w:lang w:val="en-US" w:eastAsia="zh-CN" w:bidi="ar-SA"/>
        </w:rPr>
        <w:t>第七条第二项修改为</w:t>
      </w:r>
      <w:r>
        <w:rPr>
          <w:rFonts w:hint="eastAsia" w:ascii="仿宋_GB2312" w:eastAsia="仿宋_GB2312" w:cstheme="minorBidi"/>
          <w:kern w:val="2"/>
          <w:sz w:val="32"/>
          <w:szCs w:val="32"/>
          <w:lang w:val="en-US" w:eastAsia="zh-CN" w:bidi="ar-SA"/>
        </w:rPr>
        <w:t>：</w:t>
      </w:r>
      <w:r>
        <w:rPr>
          <w:rFonts w:hint="eastAsia" w:ascii="仿宋_GB2312" w:eastAsia="仿宋_GB2312" w:hAnsiTheme="minorHAnsi" w:cstheme="minorBidi"/>
          <w:kern w:val="2"/>
          <w:sz w:val="32"/>
          <w:szCs w:val="32"/>
          <w:lang w:val="en-US" w:eastAsia="zh-CN" w:bidi="ar-SA"/>
        </w:rPr>
        <w:t>“按照消防技术标准和有关规定</w:t>
      </w:r>
      <w:r>
        <w:rPr>
          <w:rFonts w:hint="eastAsia" w:ascii="仿宋_GB2312" w:eastAsia="仿宋_GB2312" w:cstheme="minorBidi"/>
          <w:kern w:val="2"/>
          <w:sz w:val="32"/>
          <w:szCs w:val="32"/>
          <w:lang w:val="en-US" w:eastAsia="zh-CN" w:bidi="ar-SA"/>
        </w:rPr>
        <w:t>，</w:t>
      </w:r>
      <w:r>
        <w:rPr>
          <w:rFonts w:hint="eastAsia" w:ascii="仿宋_GB2312" w:eastAsia="仿宋_GB2312" w:hAnsiTheme="minorHAnsi" w:cstheme="minorBidi"/>
          <w:kern w:val="2"/>
          <w:sz w:val="32"/>
          <w:szCs w:val="32"/>
          <w:lang w:val="en-US" w:eastAsia="zh-CN" w:bidi="ar-SA"/>
        </w:rPr>
        <w:t>依法实施消防行政许可</w:t>
      </w:r>
      <w:r>
        <w:rPr>
          <w:rFonts w:hint="eastAsia" w:ascii="仿宋_GB2312" w:eastAsia="仿宋_GB2312" w:cstheme="minorBidi"/>
          <w:kern w:val="2"/>
          <w:sz w:val="32"/>
          <w:szCs w:val="32"/>
          <w:lang w:val="en-US" w:eastAsia="zh-CN" w:bidi="ar-SA"/>
        </w:rPr>
        <w:t>，</w:t>
      </w:r>
      <w:r>
        <w:rPr>
          <w:rFonts w:hint="eastAsia" w:ascii="仿宋_GB2312" w:eastAsia="仿宋_GB2312" w:hAnsiTheme="minorHAnsi" w:cstheme="minorBidi"/>
          <w:kern w:val="2"/>
          <w:sz w:val="32"/>
          <w:szCs w:val="32"/>
          <w:lang w:val="en-US" w:eastAsia="zh-CN" w:bidi="ar-SA"/>
        </w:rPr>
        <w:t>对公众聚集场所投入使用、营业前的消防安全检查实行告知承诺制管理”</w:t>
      </w:r>
      <w:r>
        <w:rPr>
          <w:rFonts w:hint="eastAsia" w:ascii="仿宋_GB2312" w:eastAsia="仿宋_GB2312" w:cstheme="minorBidi"/>
          <w:kern w:val="2"/>
          <w:sz w:val="32"/>
          <w:szCs w:val="32"/>
          <w:lang w:val="en-US" w:eastAsia="zh-CN" w:bidi="ar-SA"/>
        </w:rPr>
        <w:t>；</w:t>
      </w:r>
      <w:r>
        <w:rPr>
          <w:rFonts w:hint="eastAsia" w:ascii="仿宋_GB2312" w:eastAsia="仿宋_GB2312" w:hAnsiTheme="minorHAnsi" w:cstheme="minorBidi"/>
          <w:kern w:val="2"/>
          <w:sz w:val="32"/>
          <w:szCs w:val="32"/>
          <w:lang w:val="en-US" w:eastAsia="zh-CN" w:bidi="ar-SA"/>
        </w:rPr>
        <w:t>删去第四项中的“公安派出所”</w:t>
      </w:r>
      <w:r>
        <w:rPr>
          <w:rFonts w:hint="eastAsia" w:ascii="仿宋_GB2312" w:eastAsia="仿宋_GB2312" w:cstheme="minorBidi"/>
          <w:kern w:val="2"/>
          <w:sz w:val="32"/>
          <w:szCs w:val="32"/>
          <w:lang w:val="en-US" w:eastAsia="zh-CN" w:bidi="ar-SA"/>
        </w:rPr>
        <w:t>；</w:t>
      </w:r>
      <w:r>
        <w:rPr>
          <w:rFonts w:hint="eastAsia" w:ascii="仿宋_GB2312" w:eastAsia="仿宋_GB2312" w:hAnsiTheme="minorHAnsi" w:cstheme="minorBidi"/>
          <w:kern w:val="2"/>
          <w:sz w:val="32"/>
          <w:szCs w:val="32"/>
          <w:lang w:val="en-US" w:eastAsia="zh-CN" w:bidi="ar-SA"/>
        </w:rPr>
        <w:t>删去第五项中的“开通96119火灾隐患举报专线”。</w:t>
      </w:r>
    </w:p>
    <w:p w14:paraId="6B5E024E">
      <w:pPr>
        <w:pStyle w:val="8"/>
        <w:keepNext w:val="0"/>
        <w:keepLines w:val="0"/>
        <w:pageBreakBefore w:val="0"/>
        <w:widowControl w:val="0"/>
        <w:kinsoku/>
        <w:wordWrap/>
        <w:overflowPunct/>
        <w:topLinePunct w:val="0"/>
        <w:autoSpaceDE/>
        <w:autoSpaceDN/>
        <w:bidi w:val="0"/>
        <w:adjustRightInd w:val="0"/>
        <w:snapToGrid w:val="0"/>
        <w:spacing w:before="0" w:beforeAutospacing="0" w:after="0" w:afterAutospacing="0" w:line="600" w:lineRule="exact"/>
        <w:ind w:left="0" w:leftChars="0" w:firstLine="632" w:firstLineChars="200"/>
        <w:jc w:val="both"/>
        <w:textAlignment w:val="auto"/>
        <w:rPr>
          <w:rFonts w:hint="eastAsia" w:ascii="仿宋_GB2312" w:eastAsia="仿宋_GB2312" w:hAnsiTheme="minorHAnsi" w:cstheme="minorBidi"/>
          <w:kern w:val="2"/>
          <w:sz w:val="32"/>
          <w:szCs w:val="32"/>
          <w:lang w:val="en-US" w:eastAsia="zh-CN" w:bidi="ar-SA"/>
        </w:rPr>
      </w:pPr>
      <w:r>
        <w:rPr>
          <w:rFonts w:hint="eastAsia" w:ascii="仿宋_GB2312" w:eastAsia="仿宋_GB2312" w:hAnsiTheme="minorHAnsi" w:cstheme="minorBidi"/>
          <w:kern w:val="2"/>
          <w:sz w:val="32"/>
          <w:szCs w:val="32"/>
          <w:lang w:val="en-US" w:eastAsia="zh-CN" w:bidi="ar-SA"/>
        </w:rPr>
        <w:t>删去第八条。</w:t>
      </w:r>
    </w:p>
    <w:p w14:paraId="1596EF3F">
      <w:pPr>
        <w:pStyle w:val="8"/>
        <w:keepNext w:val="0"/>
        <w:keepLines w:val="0"/>
        <w:pageBreakBefore w:val="0"/>
        <w:widowControl w:val="0"/>
        <w:kinsoku/>
        <w:wordWrap/>
        <w:overflowPunct/>
        <w:topLinePunct w:val="0"/>
        <w:autoSpaceDE/>
        <w:autoSpaceDN/>
        <w:bidi w:val="0"/>
        <w:adjustRightInd w:val="0"/>
        <w:snapToGrid w:val="0"/>
        <w:spacing w:before="0" w:beforeAutospacing="0" w:after="0" w:afterAutospacing="0" w:line="600" w:lineRule="exact"/>
        <w:ind w:left="0" w:leftChars="0" w:firstLine="632" w:firstLineChars="200"/>
        <w:jc w:val="both"/>
        <w:textAlignment w:val="auto"/>
        <w:rPr>
          <w:rFonts w:hint="eastAsia" w:ascii="仿宋_GB2312" w:eastAsia="仿宋_GB2312" w:hAnsiTheme="minorHAnsi" w:cstheme="minorBidi"/>
          <w:kern w:val="2"/>
          <w:sz w:val="32"/>
          <w:szCs w:val="32"/>
          <w:lang w:val="en-US" w:eastAsia="zh-CN" w:bidi="ar-SA"/>
        </w:rPr>
      </w:pPr>
      <w:r>
        <w:rPr>
          <w:rFonts w:hint="eastAsia" w:ascii="仿宋_GB2312" w:eastAsia="仿宋_GB2312" w:hAnsiTheme="minorHAnsi" w:cstheme="minorBidi"/>
          <w:kern w:val="2"/>
          <w:sz w:val="32"/>
          <w:szCs w:val="32"/>
          <w:lang w:val="en-US" w:eastAsia="zh-CN" w:bidi="ar-SA"/>
        </w:rPr>
        <w:t>第九条改为第八条</w:t>
      </w:r>
      <w:r>
        <w:rPr>
          <w:rFonts w:hint="eastAsia" w:ascii="仿宋_GB2312" w:eastAsia="仿宋_GB2312" w:cstheme="minorBidi"/>
          <w:kern w:val="2"/>
          <w:sz w:val="32"/>
          <w:szCs w:val="32"/>
          <w:lang w:val="en-US" w:eastAsia="zh-CN" w:bidi="ar-SA"/>
        </w:rPr>
        <w:t>，</w:t>
      </w:r>
      <w:r>
        <w:rPr>
          <w:rFonts w:hint="eastAsia" w:ascii="仿宋_GB2312" w:eastAsia="仿宋_GB2312" w:hAnsiTheme="minorHAnsi" w:cstheme="minorBidi"/>
          <w:kern w:val="2"/>
          <w:sz w:val="32"/>
          <w:szCs w:val="32"/>
          <w:lang w:val="en-US" w:eastAsia="zh-CN" w:bidi="ar-SA"/>
        </w:rPr>
        <w:t>其中第一项中的“确定专职或者兼职消防安全管理人员”修改为“明确机构和专人”</w:t>
      </w:r>
      <w:r>
        <w:rPr>
          <w:rFonts w:hint="eastAsia" w:ascii="仿宋_GB2312" w:eastAsia="仿宋_GB2312" w:cstheme="minorBidi"/>
          <w:kern w:val="2"/>
          <w:sz w:val="32"/>
          <w:szCs w:val="32"/>
          <w:lang w:val="en-US" w:eastAsia="zh-CN" w:bidi="ar-SA"/>
        </w:rPr>
        <w:t>；</w:t>
      </w:r>
      <w:r>
        <w:rPr>
          <w:rFonts w:hint="eastAsia" w:ascii="仿宋_GB2312" w:eastAsia="仿宋_GB2312" w:hAnsiTheme="minorHAnsi" w:cstheme="minorBidi"/>
          <w:kern w:val="2"/>
          <w:sz w:val="32"/>
          <w:szCs w:val="32"/>
          <w:lang w:val="en-US" w:eastAsia="zh-CN" w:bidi="ar-SA"/>
        </w:rPr>
        <w:t>第三项后增加“指导辖区内村(居)民委员会建立微型消防站</w:t>
      </w:r>
      <w:r>
        <w:rPr>
          <w:rFonts w:hint="eastAsia" w:ascii="仿宋_GB2312" w:eastAsia="仿宋_GB2312" w:cstheme="minorBidi"/>
          <w:kern w:val="2"/>
          <w:sz w:val="32"/>
          <w:szCs w:val="32"/>
          <w:lang w:val="en-US" w:eastAsia="zh-CN" w:bidi="ar-SA"/>
        </w:rPr>
        <w:t>，</w:t>
      </w:r>
      <w:r>
        <w:rPr>
          <w:rFonts w:hint="eastAsia" w:ascii="仿宋_GB2312" w:eastAsia="仿宋_GB2312" w:hAnsiTheme="minorHAnsi" w:cstheme="minorBidi"/>
          <w:kern w:val="2"/>
          <w:sz w:val="32"/>
          <w:szCs w:val="32"/>
          <w:lang w:val="en-US" w:eastAsia="zh-CN" w:bidi="ar-SA"/>
        </w:rPr>
        <w:t>配备必要的装备器材”</w:t>
      </w:r>
      <w:r>
        <w:rPr>
          <w:rFonts w:hint="eastAsia" w:ascii="仿宋_GB2312" w:eastAsia="仿宋_GB2312" w:cstheme="minorBidi"/>
          <w:kern w:val="2"/>
          <w:sz w:val="32"/>
          <w:szCs w:val="32"/>
          <w:lang w:val="en-US" w:eastAsia="zh-CN" w:bidi="ar-SA"/>
        </w:rPr>
        <w:t>；</w:t>
      </w:r>
      <w:r>
        <w:rPr>
          <w:rFonts w:hint="eastAsia" w:ascii="仿宋_GB2312" w:eastAsia="仿宋_GB2312" w:hAnsiTheme="minorHAnsi" w:cstheme="minorBidi"/>
          <w:kern w:val="2"/>
          <w:sz w:val="32"/>
          <w:szCs w:val="32"/>
          <w:lang w:val="en-US" w:eastAsia="zh-CN" w:bidi="ar-SA"/>
        </w:rPr>
        <w:t>增加一项</w:t>
      </w:r>
      <w:r>
        <w:rPr>
          <w:rFonts w:hint="eastAsia" w:ascii="仿宋_GB2312" w:eastAsia="仿宋_GB2312" w:cstheme="minorBidi"/>
          <w:kern w:val="2"/>
          <w:sz w:val="32"/>
          <w:szCs w:val="32"/>
          <w:lang w:val="en-US" w:eastAsia="zh-CN" w:bidi="ar-SA"/>
        </w:rPr>
        <w:t>，</w:t>
      </w:r>
      <w:r>
        <w:rPr>
          <w:rFonts w:hint="eastAsia" w:ascii="仿宋_GB2312" w:eastAsia="仿宋_GB2312" w:hAnsiTheme="minorHAnsi" w:cstheme="minorBidi"/>
          <w:kern w:val="2"/>
          <w:sz w:val="32"/>
          <w:szCs w:val="32"/>
          <w:lang w:val="en-US" w:eastAsia="zh-CN" w:bidi="ar-SA"/>
        </w:rPr>
        <w:t>作为第八项</w:t>
      </w:r>
      <w:r>
        <w:rPr>
          <w:rFonts w:hint="eastAsia" w:ascii="仿宋_GB2312" w:eastAsia="仿宋_GB2312" w:cstheme="minorBidi"/>
          <w:kern w:val="2"/>
          <w:sz w:val="32"/>
          <w:szCs w:val="32"/>
          <w:lang w:val="en-US" w:eastAsia="zh-CN" w:bidi="ar-SA"/>
        </w:rPr>
        <w:t>：</w:t>
      </w:r>
      <w:r>
        <w:rPr>
          <w:rFonts w:hint="eastAsia" w:ascii="仿宋_GB2312" w:eastAsia="仿宋_GB2312" w:hAnsiTheme="minorHAnsi" w:cstheme="minorBidi"/>
          <w:kern w:val="2"/>
          <w:sz w:val="32"/>
          <w:szCs w:val="32"/>
          <w:lang w:val="en-US" w:eastAsia="zh-CN" w:bidi="ar-SA"/>
        </w:rPr>
        <w:t>“其他依法应当履行的消防工作职责。”</w:t>
      </w:r>
    </w:p>
    <w:p w14:paraId="12AB0114">
      <w:pPr>
        <w:pStyle w:val="8"/>
        <w:keepNext w:val="0"/>
        <w:keepLines w:val="0"/>
        <w:pageBreakBefore w:val="0"/>
        <w:widowControl w:val="0"/>
        <w:kinsoku/>
        <w:wordWrap/>
        <w:overflowPunct/>
        <w:topLinePunct w:val="0"/>
        <w:autoSpaceDE/>
        <w:autoSpaceDN/>
        <w:bidi w:val="0"/>
        <w:adjustRightInd w:val="0"/>
        <w:snapToGrid w:val="0"/>
        <w:spacing w:before="0" w:beforeAutospacing="0" w:after="0" w:afterAutospacing="0" w:line="600" w:lineRule="exact"/>
        <w:ind w:left="0" w:leftChars="0" w:firstLine="632" w:firstLineChars="200"/>
        <w:jc w:val="both"/>
        <w:textAlignment w:val="auto"/>
        <w:rPr>
          <w:rFonts w:hint="eastAsia" w:ascii="仿宋_GB2312" w:eastAsia="仿宋_GB2312" w:hAnsiTheme="minorHAnsi" w:cstheme="minorBidi"/>
          <w:kern w:val="2"/>
          <w:sz w:val="32"/>
          <w:szCs w:val="32"/>
          <w:lang w:val="en-US" w:eastAsia="zh-CN" w:bidi="ar-SA"/>
        </w:rPr>
      </w:pPr>
      <w:r>
        <w:rPr>
          <w:rFonts w:hint="eastAsia" w:ascii="仿宋_GB2312" w:eastAsia="仿宋_GB2312" w:hAnsiTheme="minorHAnsi" w:cstheme="minorBidi"/>
          <w:kern w:val="2"/>
          <w:sz w:val="32"/>
          <w:szCs w:val="32"/>
          <w:lang w:val="en-US" w:eastAsia="zh-CN" w:bidi="ar-SA"/>
        </w:rPr>
        <w:t>第十一条改为第十条</w:t>
      </w:r>
      <w:r>
        <w:rPr>
          <w:rFonts w:hint="eastAsia" w:ascii="仿宋_GB2312" w:eastAsia="仿宋_GB2312" w:cstheme="minorBidi"/>
          <w:kern w:val="2"/>
          <w:sz w:val="32"/>
          <w:szCs w:val="32"/>
          <w:lang w:val="en-US" w:eastAsia="zh-CN" w:bidi="ar-SA"/>
        </w:rPr>
        <w:t>，</w:t>
      </w:r>
      <w:r>
        <w:rPr>
          <w:rFonts w:hint="eastAsia" w:ascii="仿宋_GB2312" w:eastAsia="仿宋_GB2312" w:hAnsiTheme="minorHAnsi" w:cstheme="minorBidi"/>
          <w:kern w:val="2"/>
          <w:sz w:val="32"/>
          <w:szCs w:val="32"/>
          <w:lang w:val="en-US" w:eastAsia="zh-CN" w:bidi="ar-SA"/>
        </w:rPr>
        <w:t>其中第一项中的“消防安全重点单位每季度、其他单位每半年自行”修改为“火灾高危单位每年”</w:t>
      </w:r>
      <w:r>
        <w:rPr>
          <w:rFonts w:hint="eastAsia" w:ascii="仿宋_GB2312" w:eastAsia="仿宋_GB2312" w:cstheme="minorBidi"/>
          <w:kern w:val="2"/>
          <w:sz w:val="32"/>
          <w:szCs w:val="32"/>
          <w:lang w:val="en-US" w:eastAsia="zh-CN" w:bidi="ar-SA"/>
        </w:rPr>
        <w:t>；</w:t>
      </w:r>
      <w:r>
        <w:rPr>
          <w:rFonts w:hint="eastAsia" w:ascii="仿宋_GB2312" w:eastAsia="仿宋_GB2312" w:hAnsiTheme="minorHAnsi" w:cstheme="minorBidi"/>
          <w:kern w:val="2"/>
          <w:sz w:val="32"/>
          <w:szCs w:val="32"/>
          <w:lang w:val="en-US" w:eastAsia="zh-CN" w:bidi="ar-SA"/>
        </w:rPr>
        <w:t>第四项中的“超标准、超规范”修改为“特殊”。</w:t>
      </w:r>
    </w:p>
    <w:p w14:paraId="23566D34">
      <w:pPr>
        <w:pStyle w:val="8"/>
        <w:keepNext w:val="0"/>
        <w:keepLines w:val="0"/>
        <w:pageBreakBefore w:val="0"/>
        <w:widowControl w:val="0"/>
        <w:kinsoku/>
        <w:wordWrap/>
        <w:overflowPunct/>
        <w:topLinePunct w:val="0"/>
        <w:autoSpaceDE/>
        <w:autoSpaceDN/>
        <w:bidi w:val="0"/>
        <w:adjustRightInd w:val="0"/>
        <w:snapToGrid w:val="0"/>
        <w:spacing w:before="0" w:beforeAutospacing="0" w:after="0" w:afterAutospacing="0" w:line="600" w:lineRule="exact"/>
        <w:ind w:left="0" w:leftChars="0" w:firstLine="632" w:firstLineChars="200"/>
        <w:jc w:val="both"/>
        <w:textAlignment w:val="auto"/>
        <w:rPr>
          <w:rFonts w:hint="eastAsia" w:ascii="仿宋_GB2312" w:eastAsia="仿宋_GB2312" w:hAnsiTheme="minorHAnsi" w:cstheme="minorBidi"/>
          <w:kern w:val="2"/>
          <w:sz w:val="32"/>
          <w:szCs w:val="32"/>
          <w:lang w:val="en-US" w:eastAsia="zh-CN" w:bidi="ar-SA"/>
        </w:rPr>
      </w:pPr>
      <w:r>
        <w:rPr>
          <w:rFonts w:hint="eastAsia" w:ascii="仿宋_GB2312" w:eastAsia="仿宋_GB2312" w:hAnsiTheme="minorHAnsi" w:cstheme="minorBidi"/>
          <w:kern w:val="2"/>
          <w:sz w:val="32"/>
          <w:szCs w:val="32"/>
          <w:lang w:val="en-US" w:eastAsia="zh-CN" w:bidi="ar-SA"/>
        </w:rPr>
        <w:t>第十二条改为第十一条</w:t>
      </w:r>
      <w:r>
        <w:rPr>
          <w:rFonts w:hint="eastAsia" w:ascii="仿宋_GB2312" w:eastAsia="仿宋_GB2312" w:cstheme="minorBidi"/>
          <w:kern w:val="2"/>
          <w:sz w:val="32"/>
          <w:szCs w:val="32"/>
          <w:lang w:val="en-US" w:eastAsia="zh-CN" w:bidi="ar-SA"/>
        </w:rPr>
        <w:t>，</w:t>
      </w:r>
      <w:r>
        <w:rPr>
          <w:rFonts w:hint="eastAsia" w:ascii="仿宋_GB2312" w:eastAsia="仿宋_GB2312" w:hAnsiTheme="minorHAnsi" w:cstheme="minorBidi"/>
          <w:kern w:val="2"/>
          <w:sz w:val="32"/>
          <w:szCs w:val="32"/>
          <w:lang w:val="en-US" w:eastAsia="zh-CN" w:bidi="ar-SA"/>
        </w:rPr>
        <w:t>其中第一款中的“也可以委托统一管理”修改为“并确定责任人对共用的疏散通道、安全出口、建筑物的消防设施和消防车通道进行统一管理”</w:t>
      </w:r>
      <w:r>
        <w:rPr>
          <w:rFonts w:hint="eastAsia" w:ascii="仿宋_GB2312" w:eastAsia="仿宋_GB2312" w:cstheme="minorBidi"/>
          <w:kern w:val="2"/>
          <w:sz w:val="32"/>
          <w:szCs w:val="32"/>
          <w:lang w:val="en-US" w:eastAsia="zh-CN" w:bidi="ar-SA"/>
        </w:rPr>
        <w:t>；</w:t>
      </w:r>
      <w:r>
        <w:rPr>
          <w:rFonts w:hint="eastAsia" w:ascii="仿宋_GB2312" w:eastAsia="仿宋_GB2312" w:hAnsiTheme="minorHAnsi" w:cstheme="minorBidi"/>
          <w:kern w:val="2"/>
          <w:sz w:val="32"/>
          <w:szCs w:val="32"/>
          <w:lang w:val="en-US" w:eastAsia="zh-CN" w:bidi="ar-SA"/>
        </w:rPr>
        <w:t>删去第二款中的“依照有关规定”</w:t>
      </w:r>
      <w:r>
        <w:rPr>
          <w:rFonts w:hint="eastAsia" w:ascii="仿宋_GB2312" w:eastAsia="仿宋_GB2312" w:cstheme="minorBidi"/>
          <w:kern w:val="2"/>
          <w:sz w:val="32"/>
          <w:szCs w:val="32"/>
          <w:lang w:val="en-US" w:eastAsia="zh-CN" w:bidi="ar-SA"/>
        </w:rPr>
        <w:t>；</w:t>
      </w:r>
      <w:r>
        <w:rPr>
          <w:rFonts w:hint="eastAsia" w:ascii="仿宋_GB2312" w:eastAsia="仿宋_GB2312" w:hAnsiTheme="minorHAnsi" w:cstheme="minorBidi"/>
          <w:kern w:val="2"/>
          <w:sz w:val="32"/>
          <w:szCs w:val="32"/>
          <w:lang w:val="en-US" w:eastAsia="zh-CN" w:bidi="ar-SA"/>
        </w:rPr>
        <w:t>第三款中的“承包、承租或者受委托经营、管理的单位应当遵守有关规定”修改为“承包、承租或者受委托经营、管理的单位应当遵守有关规定以及合同有关约定”。</w:t>
      </w:r>
    </w:p>
    <w:p w14:paraId="537144D0">
      <w:pPr>
        <w:pStyle w:val="8"/>
        <w:keepNext w:val="0"/>
        <w:keepLines w:val="0"/>
        <w:pageBreakBefore w:val="0"/>
        <w:widowControl w:val="0"/>
        <w:kinsoku/>
        <w:wordWrap/>
        <w:overflowPunct/>
        <w:topLinePunct w:val="0"/>
        <w:autoSpaceDE/>
        <w:autoSpaceDN/>
        <w:bidi w:val="0"/>
        <w:adjustRightInd w:val="0"/>
        <w:snapToGrid w:val="0"/>
        <w:spacing w:before="0" w:beforeAutospacing="0" w:after="0" w:afterAutospacing="0" w:line="600" w:lineRule="exact"/>
        <w:ind w:left="0" w:leftChars="0" w:firstLine="632" w:firstLineChars="200"/>
        <w:jc w:val="both"/>
        <w:textAlignment w:val="auto"/>
        <w:rPr>
          <w:rFonts w:hint="eastAsia" w:ascii="仿宋_GB2312" w:eastAsia="仿宋_GB2312" w:hAnsiTheme="minorHAnsi" w:cstheme="minorBidi"/>
          <w:kern w:val="2"/>
          <w:sz w:val="32"/>
          <w:szCs w:val="32"/>
          <w:lang w:val="en-US" w:eastAsia="zh-CN" w:bidi="ar-SA"/>
        </w:rPr>
      </w:pPr>
      <w:r>
        <w:rPr>
          <w:rFonts w:hint="eastAsia" w:ascii="仿宋_GB2312" w:eastAsia="仿宋_GB2312" w:hAnsiTheme="minorHAnsi" w:cstheme="minorBidi"/>
          <w:kern w:val="2"/>
          <w:sz w:val="32"/>
          <w:szCs w:val="32"/>
          <w:lang w:val="en-US" w:eastAsia="zh-CN" w:bidi="ar-SA"/>
        </w:rPr>
        <w:t>第十四条改为第十三条</w:t>
      </w:r>
      <w:r>
        <w:rPr>
          <w:rFonts w:hint="eastAsia" w:ascii="仿宋_GB2312" w:eastAsia="仿宋_GB2312" w:cstheme="minorBidi"/>
          <w:kern w:val="2"/>
          <w:sz w:val="32"/>
          <w:szCs w:val="32"/>
          <w:lang w:val="en-US" w:eastAsia="zh-CN" w:bidi="ar-SA"/>
        </w:rPr>
        <w:t>，</w:t>
      </w:r>
      <w:r>
        <w:rPr>
          <w:rFonts w:hint="eastAsia" w:ascii="仿宋_GB2312" w:eastAsia="仿宋_GB2312" w:hAnsiTheme="minorHAnsi" w:cstheme="minorBidi"/>
          <w:kern w:val="2"/>
          <w:sz w:val="32"/>
          <w:szCs w:val="32"/>
          <w:lang w:val="en-US" w:eastAsia="zh-CN" w:bidi="ar-SA"/>
        </w:rPr>
        <w:t>增加一项</w:t>
      </w:r>
      <w:r>
        <w:rPr>
          <w:rFonts w:hint="eastAsia" w:ascii="仿宋_GB2312" w:eastAsia="仿宋_GB2312" w:cstheme="minorBidi"/>
          <w:kern w:val="2"/>
          <w:sz w:val="32"/>
          <w:szCs w:val="32"/>
          <w:lang w:val="en-US" w:eastAsia="zh-CN" w:bidi="ar-SA"/>
        </w:rPr>
        <w:t>，</w:t>
      </w:r>
      <w:r>
        <w:rPr>
          <w:rFonts w:hint="eastAsia" w:ascii="仿宋_GB2312" w:eastAsia="仿宋_GB2312" w:hAnsiTheme="minorHAnsi" w:cstheme="minorBidi"/>
          <w:kern w:val="2"/>
          <w:sz w:val="32"/>
          <w:szCs w:val="32"/>
          <w:lang w:val="en-US" w:eastAsia="zh-CN" w:bidi="ar-SA"/>
        </w:rPr>
        <w:t>作为第六项</w:t>
      </w:r>
      <w:r>
        <w:rPr>
          <w:rFonts w:hint="eastAsia" w:ascii="仿宋_GB2312" w:eastAsia="仿宋_GB2312" w:cstheme="minorBidi"/>
          <w:kern w:val="2"/>
          <w:sz w:val="32"/>
          <w:szCs w:val="32"/>
          <w:lang w:val="en-US" w:eastAsia="zh-CN" w:bidi="ar-SA"/>
        </w:rPr>
        <w:t>：</w:t>
      </w:r>
      <w:r>
        <w:rPr>
          <w:rFonts w:hint="eastAsia" w:ascii="仿宋_GB2312" w:eastAsia="仿宋_GB2312" w:hAnsiTheme="minorHAnsi" w:cstheme="minorBidi"/>
          <w:kern w:val="2"/>
          <w:sz w:val="32"/>
          <w:szCs w:val="32"/>
          <w:lang w:val="en-US" w:eastAsia="zh-CN" w:bidi="ar-SA"/>
        </w:rPr>
        <w:t>“建立健全电动自行车消防安全管理制度</w:t>
      </w:r>
      <w:r>
        <w:rPr>
          <w:rFonts w:hint="eastAsia" w:ascii="仿宋_GB2312" w:eastAsia="仿宋_GB2312" w:cstheme="minorBidi"/>
          <w:kern w:val="2"/>
          <w:sz w:val="32"/>
          <w:szCs w:val="32"/>
          <w:lang w:val="en-US" w:eastAsia="zh-CN" w:bidi="ar-SA"/>
        </w:rPr>
        <w:t>，</w:t>
      </w:r>
      <w:r>
        <w:rPr>
          <w:rFonts w:hint="eastAsia" w:ascii="仿宋_GB2312" w:eastAsia="仿宋_GB2312" w:hAnsiTheme="minorHAnsi" w:cstheme="minorBidi"/>
          <w:kern w:val="2"/>
          <w:sz w:val="32"/>
          <w:szCs w:val="32"/>
          <w:lang w:val="en-US" w:eastAsia="zh-CN" w:bidi="ar-SA"/>
        </w:rPr>
        <w:t>落实消防安全措施</w:t>
      </w:r>
      <w:r>
        <w:rPr>
          <w:rFonts w:hint="eastAsia" w:ascii="仿宋_GB2312" w:eastAsia="仿宋_GB2312" w:cstheme="minorBidi"/>
          <w:kern w:val="2"/>
          <w:sz w:val="32"/>
          <w:szCs w:val="32"/>
          <w:lang w:val="en-US" w:eastAsia="zh-CN" w:bidi="ar-SA"/>
        </w:rPr>
        <w:t>，</w:t>
      </w:r>
      <w:r>
        <w:rPr>
          <w:rFonts w:hint="eastAsia" w:ascii="仿宋_GB2312" w:eastAsia="仿宋_GB2312" w:hAnsiTheme="minorHAnsi" w:cstheme="minorBidi"/>
          <w:kern w:val="2"/>
          <w:sz w:val="32"/>
          <w:szCs w:val="32"/>
          <w:lang w:val="en-US" w:eastAsia="zh-CN" w:bidi="ar-SA"/>
        </w:rPr>
        <w:t>制定专项灭火预案并组织演练</w:t>
      </w:r>
      <w:r>
        <w:rPr>
          <w:rFonts w:hint="eastAsia" w:ascii="仿宋_GB2312" w:eastAsia="仿宋_GB2312" w:cstheme="minorBidi"/>
          <w:kern w:val="2"/>
          <w:sz w:val="32"/>
          <w:szCs w:val="32"/>
          <w:lang w:val="en-US" w:eastAsia="zh-CN" w:bidi="ar-SA"/>
        </w:rPr>
        <w:t>，</w:t>
      </w:r>
      <w:r>
        <w:rPr>
          <w:rFonts w:hint="eastAsia" w:ascii="仿宋_GB2312" w:eastAsia="仿宋_GB2312" w:hAnsiTheme="minorHAnsi" w:cstheme="minorBidi"/>
          <w:kern w:val="2"/>
          <w:sz w:val="32"/>
          <w:szCs w:val="32"/>
          <w:lang w:val="en-US" w:eastAsia="zh-CN" w:bidi="ar-SA"/>
        </w:rPr>
        <w:t>对电动自行车停放充电行为及场所进行管理</w:t>
      </w:r>
      <w:r>
        <w:rPr>
          <w:rFonts w:hint="eastAsia" w:ascii="仿宋_GB2312" w:eastAsia="仿宋_GB2312" w:cstheme="minorBidi"/>
          <w:kern w:val="2"/>
          <w:sz w:val="32"/>
          <w:szCs w:val="32"/>
          <w:lang w:val="en-US" w:eastAsia="zh-CN" w:bidi="ar-SA"/>
        </w:rPr>
        <w:t>，</w:t>
      </w:r>
      <w:r>
        <w:rPr>
          <w:rFonts w:hint="eastAsia" w:ascii="仿宋_GB2312" w:eastAsia="仿宋_GB2312" w:hAnsiTheme="minorHAnsi" w:cstheme="minorBidi"/>
          <w:kern w:val="2"/>
          <w:sz w:val="32"/>
          <w:szCs w:val="32"/>
          <w:lang w:val="en-US" w:eastAsia="zh-CN" w:bidi="ar-SA"/>
        </w:rPr>
        <w:t>开展日常巡查</w:t>
      </w:r>
      <w:r>
        <w:rPr>
          <w:rFonts w:hint="eastAsia" w:ascii="仿宋_GB2312" w:eastAsia="仿宋_GB2312" w:cstheme="minorBidi"/>
          <w:kern w:val="2"/>
          <w:sz w:val="32"/>
          <w:szCs w:val="32"/>
          <w:lang w:val="en-US" w:eastAsia="zh-CN" w:bidi="ar-SA"/>
        </w:rPr>
        <w:t>，</w:t>
      </w:r>
      <w:r>
        <w:rPr>
          <w:rFonts w:hint="eastAsia" w:ascii="仿宋_GB2312" w:eastAsia="仿宋_GB2312" w:hAnsiTheme="minorHAnsi" w:cstheme="minorBidi"/>
          <w:kern w:val="2"/>
          <w:sz w:val="32"/>
          <w:szCs w:val="32"/>
          <w:lang w:val="en-US" w:eastAsia="zh-CN" w:bidi="ar-SA"/>
        </w:rPr>
        <w:t>及时消除火灾隐患</w:t>
      </w:r>
      <w:r>
        <w:rPr>
          <w:rFonts w:hint="eastAsia" w:ascii="仿宋_GB2312" w:eastAsia="仿宋_GB2312" w:cstheme="minorBidi"/>
          <w:kern w:val="2"/>
          <w:sz w:val="32"/>
          <w:szCs w:val="32"/>
          <w:lang w:val="en-US" w:eastAsia="zh-CN" w:bidi="ar-SA"/>
        </w:rPr>
        <w:t>，</w:t>
      </w:r>
      <w:r>
        <w:rPr>
          <w:rFonts w:hint="eastAsia" w:ascii="仿宋_GB2312" w:eastAsia="仿宋_GB2312" w:hAnsiTheme="minorHAnsi" w:cstheme="minorBidi"/>
          <w:kern w:val="2"/>
          <w:sz w:val="32"/>
          <w:szCs w:val="32"/>
          <w:lang w:val="en-US" w:eastAsia="zh-CN" w:bidi="ar-SA"/>
        </w:rPr>
        <w:t>不能及时消除的</w:t>
      </w:r>
      <w:r>
        <w:rPr>
          <w:rFonts w:hint="eastAsia" w:ascii="仿宋_GB2312" w:eastAsia="仿宋_GB2312" w:cstheme="minorBidi"/>
          <w:kern w:val="2"/>
          <w:sz w:val="32"/>
          <w:szCs w:val="32"/>
          <w:lang w:val="en-US" w:eastAsia="zh-CN" w:bidi="ar-SA"/>
        </w:rPr>
        <w:t>，</w:t>
      </w:r>
      <w:r>
        <w:rPr>
          <w:rFonts w:hint="eastAsia" w:ascii="仿宋_GB2312" w:eastAsia="仿宋_GB2312" w:hAnsiTheme="minorHAnsi" w:cstheme="minorBidi"/>
          <w:kern w:val="2"/>
          <w:sz w:val="32"/>
          <w:szCs w:val="32"/>
          <w:lang w:val="en-US" w:eastAsia="zh-CN" w:bidi="ar-SA"/>
        </w:rPr>
        <w:t>应当向相关部门报告并协助处理”。</w:t>
      </w:r>
    </w:p>
    <w:p w14:paraId="3BE9E323">
      <w:pPr>
        <w:pStyle w:val="8"/>
        <w:keepNext w:val="0"/>
        <w:keepLines w:val="0"/>
        <w:pageBreakBefore w:val="0"/>
        <w:widowControl w:val="0"/>
        <w:kinsoku/>
        <w:wordWrap/>
        <w:overflowPunct/>
        <w:topLinePunct w:val="0"/>
        <w:autoSpaceDE/>
        <w:autoSpaceDN/>
        <w:bidi w:val="0"/>
        <w:adjustRightInd w:val="0"/>
        <w:snapToGrid w:val="0"/>
        <w:spacing w:before="0" w:beforeAutospacing="0" w:after="0" w:afterAutospacing="0" w:line="600" w:lineRule="exact"/>
        <w:ind w:left="0" w:leftChars="0" w:firstLine="632" w:firstLineChars="200"/>
        <w:jc w:val="both"/>
        <w:textAlignment w:val="auto"/>
        <w:rPr>
          <w:rFonts w:hint="eastAsia" w:ascii="仿宋_GB2312" w:eastAsia="仿宋_GB2312" w:hAnsiTheme="minorHAnsi" w:cstheme="minorBidi"/>
          <w:kern w:val="2"/>
          <w:sz w:val="32"/>
          <w:szCs w:val="32"/>
          <w:lang w:val="en-US" w:eastAsia="zh-CN" w:bidi="ar-SA"/>
        </w:rPr>
      </w:pPr>
      <w:r>
        <w:rPr>
          <w:rFonts w:hint="eastAsia" w:ascii="仿宋_GB2312" w:eastAsia="仿宋_GB2312" w:hAnsiTheme="minorHAnsi" w:cstheme="minorBidi"/>
          <w:kern w:val="2"/>
          <w:sz w:val="32"/>
          <w:szCs w:val="32"/>
          <w:lang w:val="en-US" w:eastAsia="zh-CN" w:bidi="ar-SA"/>
        </w:rPr>
        <w:t>第十五条改为第十四条</w:t>
      </w:r>
      <w:r>
        <w:rPr>
          <w:rFonts w:hint="eastAsia" w:ascii="仿宋_GB2312" w:eastAsia="仿宋_GB2312" w:cstheme="minorBidi"/>
          <w:kern w:val="2"/>
          <w:sz w:val="32"/>
          <w:szCs w:val="32"/>
          <w:lang w:val="en-US" w:eastAsia="zh-CN" w:bidi="ar-SA"/>
        </w:rPr>
        <w:t>，</w:t>
      </w:r>
      <w:r>
        <w:rPr>
          <w:rFonts w:hint="eastAsia" w:ascii="仿宋_GB2312" w:eastAsia="仿宋_GB2312" w:hAnsiTheme="minorHAnsi" w:cstheme="minorBidi"/>
          <w:kern w:val="2"/>
          <w:sz w:val="32"/>
          <w:szCs w:val="32"/>
          <w:lang w:val="en-US" w:eastAsia="zh-CN" w:bidi="ar-SA"/>
        </w:rPr>
        <w:t>其中第一项中的“建设单位应依法向公安机关消防机构申请建设工程消防设计审核、消防验收或者消防备案并依法接受消防安全检查”修改为“建设单位应依法向住房和城乡建设部门申请建设工程消防设计审查、消防验收、办理备案并接受抽查”。</w:t>
      </w:r>
    </w:p>
    <w:p w14:paraId="71DD69FF">
      <w:pPr>
        <w:pStyle w:val="8"/>
        <w:keepNext w:val="0"/>
        <w:keepLines w:val="0"/>
        <w:pageBreakBefore w:val="0"/>
        <w:widowControl w:val="0"/>
        <w:kinsoku/>
        <w:wordWrap/>
        <w:overflowPunct/>
        <w:topLinePunct w:val="0"/>
        <w:autoSpaceDE/>
        <w:autoSpaceDN/>
        <w:bidi w:val="0"/>
        <w:adjustRightInd w:val="0"/>
        <w:snapToGrid w:val="0"/>
        <w:spacing w:before="0" w:beforeAutospacing="0" w:after="0" w:afterAutospacing="0" w:line="600" w:lineRule="exact"/>
        <w:ind w:left="0" w:leftChars="0" w:firstLine="632" w:firstLineChars="200"/>
        <w:jc w:val="both"/>
        <w:textAlignment w:val="auto"/>
        <w:rPr>
          <w:rFonts w:hint="eastAsia" w:ascii="仿宋_GB2312" w:eastAsia="仿宋_GB2312" w:hAnsiTheme="minorHAnsi" w:cstheme="minorBidi"/>
          <w:kern w:val="2"/>
          <w:sz w:val="32"/>
          <w:szCs w:val="32"/>
          <w:lang w:val="en-US" w:eastAsia="zh-CN" w:bidi="ar-SA"/>
        </w:rPr>
      </w:pPr>
      <w:r>
        <w:rPr>
          <w:rFonts w:hint="eastAsia" w:ascii="仿宋_GB2312" w:eastAsia="仿宋_GB2312" w:hAnsiTheme="minorHAnsi" w:cstheme="minorBidi"/>
          <w:kern w:val="2"/>
          <w:sz w:val="32"/>
          <w:szCs w:val="32"/>
          <w:lang w:val="en-US" w:eastAsia="zh-CN" w:bidi="ar-SA"/>
        </w:rPr>
        <w:t>删去第十七条。</w:t>
      </w:r>
    </w:p>
    <w:p w14:paraId="5B0C62C2">
      <w:pPr>
        <w:pStyle w:val="8"/>
        <w:keepNext w:val="0"/>
        <w:keepLines w:val="0"/>
        <w:pageBreakBefore w:val="0"/>
        <w:widowControl w:val="0"/>
        <w:kinsoku/>
        <w:wordWrap/>
        <w:overflowPunct/>
        <w:topLinePunct w:val="0"/>
        <w:autoSpaceDE/>
        <w:autoSpaceDN/>
        <w:bidi w:val="0"/>
        <w:adjustRightInd w:val="0"/>
        <w:snapToGrid w:val="0"/>
        <w:spacing w:before="0" w:beforeAutospacing="0" w:after="0" w:afterAutospacing="0" w:line="600" w:lineRule="exact"/>
        <w:ind w:left="0" w:leftChars="0" w:firstLine="632" w:firstLineChars="200"/>
        <w:jc w:val="both"/>
        <w:textAlignment w:val="auto"/>
        <w:rPr>
          <w:rFonts w:hint="eastAsia" w:ascii="仿宋_GB2312" w:eastAsia="仿宋_GB2312" w:hAnsiTheme="minorHAnsi" w:cstheme="minorBidi"/>
          <w:kern w:val="2"/>
          <w:sz w:val="32"/>
          <w:szCs w:val="32"/>
          <w:lang w:val="en-US" w:eastAsia="zh-CN" w:bidi="ar-SA"/>
        </w:rPr>
      </w:pPr>
      <w:r>
        <w:rPr>
          <w:rFonts w:hint="eastAsia" w:ascii="仿宋_GB2312" w:eastAsia="仿宋_GB2312" w:hAnsiTheme="minorHAnsi" w:cstheme="minorBidi"/>
          <w:kern w:val="2"/>
          <w:sz w:val="32"/>
          <w:szCs w:val="32"/>
          <w:lang w:val="en-US" w:eastAsia="zh-CN" w:bidi="ar-SA"/>
        </w:rPr>
        <w:t>第十八条改为第十六条</w:t>
      </w:r>
      <w:r>
        <w:rPr>
          <w:rFonts w:hint="eastAsia" w:ascii="仿宋_GB2312" w:eastAsia="仿宋_GB2312" w:cstheme="minorBidi"/>
          <w:kern w:val="2"/>
          <w:sz w:val="32"/>
          <w:szCs w:val="32"/>
          <w:lang w:val="en-US" w:eastAsia="zh-CN" w:bidi="ar-SA"/>
        </w:rPr>
        <w:t>，</w:t>
      </w:r>
      <w:r>
        <w:rPr>
          <w:rFonts w:hint="eastAsia" w:ascii="仿宋_GB2312" w:eastAsia="仿宋_GB2312" w:hAnsiTheme="minorHAnsi" w:cstheme="minorBidi"/>
          <w:kern w:val="2"/>
          <w:sz w:val="32"/>
          <w:szCs w:val="32"/>
          <w:lang w:val="en-US" w:eastAsia="zh-CN" w:bidi="ar-SA"/>
        </w:rPr>
        <w:t>删去其中的“对考核结果不合格的单位</w:t>
      </w:r>
      <w:r>
        <w:rPr>
          <w:rFonts w:hint="eastAsia" w:ascii="仿宋_GB2312" w:eastAsia="仿宋_GB2312" w:cstheme="minorBidi"/>
          <w:kern w:val="2"/>
          <w:sz w:val="32"/>
          <w:szCs w:val="32"/>
          <w:lang w:val="en-US" w:eastAsia="zh-CN" w:bidi="ar-SA"/>
        </w:rPr>
        <w:t>，</w:t>
      </w:r>
      <w:r>
        <w:rPr>
          <w:rFonts w:hint="eastAsia" w:ascii="仿宋_GB2312" w:eastAsia="仿宋_GB2312" w:hAnsiTheme="minorHAnsi" w:cstheme="minorBidi"/>
          <w:kern w:val="2"/>
          <w:sz w:val="32"/>
          <w:szCs w:val="32"/>
          <w:lang w:val="en-US" w:eastAsia="zh-CN" w:bidi="ar-SA"/>
        </w:rPr>
        <w:t>予以通报批评</w:t>
      </w:r>
      <w:r>
        <w:rPr>
          <w:rFonts w:hint="eastAsia" w:ascii="仿宋_GB2312" w:eastAsia="仿宋_GB2312" w:cstheme="minorBidi"/>
          <w:kern w:val="2"/>
          <w:sz w:val="32"/>
          <w:szCs w:val="32"/>
          <w:lang w:val="en-US" w:eastAsia="zh-CN" w:bidi="ar-SA"/>
        </w:rPr>
        <w:t>，</w:t>
      </w:r>
      <w:r>
        <w:rPr>
          <w:rFonts w:hint="eastAsia" w:ascii="仿宋_GB2312" w:eastAsia="仿宋_GB2312" w:hAnsiTheme="minorHAnsi" w:cstheme="minorBidi"/>
          <w:kern w:val="2"/>
          <w:sz w:val="32"/>
          <w:szCs w:val="32"/>
          <w:lang w:val="en-US" w:eastAsia="zh-CN" w:bidi="ar-SA"/>
        </w:rPr>
        <w:t>同时责令消防安全责任人提交书面整改方案”。</w:t>
      </w:r>
    </w:p>
    <w:p w14:paraId="44C3244E">
      <w:pPr>
        <w:pStyle w:val="8"/>
        <w:keepNext w:val="0"/>
        <w:keepLines w:val="0"/>
        <w:pageBreakBefore w:val="0"/>
        <w:widowControl w:val="0"/>
        <w:kinsoku/>
        <w:wordWrap/>
        <w:overflowPunct/>
        <w:topLinePunct w:val="0"/>
        <w:autoSpaceDE/>
        <w:autoSpaceDN/>
        <w:bidi w:val="0"/>
        <w:adjustRightInd w:val="0"/>
        <w:snapToGrid w:val="0"/>
        <w:spacing w:before="0" w:beforeAutospacing="0" w:after="0" w:afterAutospacing="0" w:line="600" w:lineRule="exact"/>
        <w:ind w:left="0" w:leftChars="0" w:firstLine="632" w:firstLineChars="200"/>
        <w:jc w:val="both"/>
        <w:textAlignment w:val="auto"/>
        <w:rPr>
          <w:rFonts w:hint="eastAsia" w:ascii="仿宋_GB2312" w:eastAsia="仿宋_GB2312" w:hAnsiTheme="minorHAnsi" w:cstheme="minorBidi"/>
          <w:kern w:val="2"/>
          <w:sz w:val="32"/>
          <w:szCs w:val="32"/>
          <w:lang w:val="en-US" w:eastAsia="zh-CN" w:bidi="ar-SA"/>
        </w:rPr>
      </w:pPr>
      <w:r>
        <w:rPr>
          <w:rFonts w:hint="eastAsia" w:ascii="仿宋_GB2312" w:eastAsia="仿宋_GB2312" w:hAnsiTheme="minorHAnsi" w:cstheme="minorBidi"/>
          <w:kern w:val="2"/>
          <w:sz w:val="32"/>
          <w:szCs w:val="32"/>
          <w:lang w:val="en-US" w:eastAsia="zh-CN" w:bidi="ar-SA"/>
        </w:rPr>
        <w:t>第二十条改为第十八条</w:t>
      </w:r>
      <w:r>
        <w:rPr>
          <w:rFonts w:hint="eastAsia" w:ascii="仿宋_GB2312" w:eastAsia="仿宋_GB2312" w:cstheme="minorBidi"/>
          <w:kern w:val="2"/>
          <w:sz w:val="32"/>
          <w:szCs w:val="32"/>
          <w:lang w:val="en-US" w:eastAsia="zh-CN" w:bidi="ar-SA"/>
        </w:rPr>
        <w:t>，</w:t>
      </w:r>
      <w:r>
        <w:rPr>
          <w:rFonts w:hint="eastAsia" w:ascii="仿宋_GB2312" w:eastAsia="仿宋_GB2312" w:hAnsiTheme="minorHAnsi" w:cstheme="minorBidi"/>
          <w:kern w:val="2"/>
          <w:sz w:val="32"/>
          <w:szCs w:val="32"/>
          <w:lang w:val="en-US" w:eastAsia="zh-CN" w:bidi="ar-SA"/>
        </w:rPr>
        <w:t>其中的“公安机关”修改为“消防救援机构”。</w:t>
      </w:r>
    </w:p>
    <w:p w14:paraId="54D490FB">
      <w:pPr>
        <w:pStyle w:val="8"/>
        <w:keepNext w:val="0"/>
        <w:keepLines w:val="0"/>
        <w:pageBreakBefore w:val="0"/>
        <w:widowControl w:val="0"/>
        <w:kinsoku/>
        <w:wordWrap/>
        <w:overflowPunct/>
        <w:topLinePunct w:val="0"/>
        <w:autoSpaceDE/>
        <w:autoSpaceDN/>
        <w:bidi w:val="0"/>
        <w:adjustRightInd w:val="0"/>
        <w:snapToGrid w:val="0"/>
        <w:spacing w:before="0" w:beforeAutospacing="0" w:after="0" w:afterAutospacing="0" w:line="600" w:lineRule="exact"/>
        <w:ind w:left="0" w:leftChars="0" w:firstLine="632" w:firstLineChars="200"/>
        <w:jc w:val="both"/>
        <w:textAlignment w:val="auto"/>
        <w:rPr>
          <w:rFonts w:hint="eastAsia" w:ascii="仿宋_GB2312" w:eastAsia="仿宋_GB2312" w:hAnsiTheme="minorHAnsi" w:cstheme="minorBidi"/>
          <w:kern w:val="2"/>
          <w:sz w:val="32"/>
          <w:szCs w:val="32"/>
          <w:lang w:val="en-US" w:eastAsia="zh-CN" w:bidi="ar-SA"/>
        </w:rPr>
      </w:pPr>
      <w:r>
        <w:rPr>
          <w:rFonts w:hint="eastAsia" w:ascii="仿宋_GB2312" w:eastAsia="仿宋_GB2312" w:hAnsiTheme="minorHAnsi" w:cstheme="minorBidi"/>
          <w:kern w:val="2"/>
          <w:sz w:val="32"/>
          <w:szCs w:val="32"/>
          <w:lang w:val="en-US" w:eastAsia="zh-CN" w:bidi="ar-SA"/>
        </w:rPr>
        <w:t>第六条第三项、第六条第七项、第七条、第九条、第十一条、第十九条、第二十一条中的“公安机关消防机构”修改为“消防救援机构”。</w:t>
      </w:r>
    </w:p>
    <w:p w14:paraId="69E01767">
      <w:pPr>
        <w:pStyle w:val="8"/>
        <w:keepNext w:val="0"/>
        <w:keepLines w:val="0"/>
        <w:pageBreakBefore w:val="0"/>
        <w:widowControl w:val="0"/>
        <w:kinsoku/>
        <w:wordWrap/>
        <w:overflowPunct/>
        <w:topLinePunct w:val="0"/>
        <w:autoSpaceDE/>
        <w:autoSpaceDN/>
        <w:bidi w:val="0"/>
        <w:adjustRightInd w:val="0"/>
        <w:snapToGrid w:val="0"/>
        <w:spacing w:before="0" w:beforeAutospacing="0" w:after="0" w:afterAutospacing="0" w:line="600" w:lineRule="exact"/>
        <w:ind w:left="0" w:leftChars="0" w:firstLine="632" w:firstLineChars="200"/>
        <w:jc w:val="both"/>
        <w:textAlignment w:val="auto"/>
        <w:rPr>
          <w:rFonts w:hint="eastAsia" w:ascii="仿宋_GB2312" w:eastAsia="仿宋_GB2312" w:hAnsiTheme="minorHAnsi" w:cstheme="minorBidi"/>
          <w:kern w:val="2"/>
          <w:sz w:val="32"/>
          <w:szCs w:val="32"/>
          <w:lang w:val="en-US" w:eastAsia="zh-CN" w:bidi="ar-SA"/>
        </w:rPr>
      </w:pPr>
      <w:r>
        <w:rPr>
          <w:rFonts w:hint="eastAsia" w:ascii="仿宋_GB2312" w:eastAsia="仿宋_GB2312" w:hAnsiTheme="minorHAnsi" w:cstheme="minorBidi"/>
          <w:b/>
          <w:bCs/>
          <w:kern w:val="2"/>
          <w:sz w:val="32"/>
          <w:szCs w:val="32"/>
          <w:lang w:val="en-US" w:eastAsia="zh-CN" w:bidi="ar-SA"/>
        </w:rPr>
        <w:t>六、删去《石家庄市城市公共汽车客运管理办法》</w:t>
      </w:r>
      <w:r>
        <w:rPr>
          <w:rFonts w:hint="eastAsia" w:ascii="仿宋_GB2312" w:eastAsia="仿宋_GB2312" w:hAnsiTheme="minorHAnsi" w:cstheme="minorBidi"/>
          <w:kern w:val="2"/>
          <w:sz w:val="32"/>
          <w:szCs w:val="32"/>
          <w:lang w:val="en-US" w:eastAsia="zh-CN" w:bidi="ar-SA"/>
        </w:rPr>
        <w:t>第五条中的“突出公共交通在城市总体规划中地位和作用”。</w:t>
      </w:r>
    </w:p>
    <w:p w14:paraId="43195490">
      <w:pPr>
        <w:pStyle w:val="8"/>
        <w:keepNext w:val="0"/>
        <w:keepLines w:val="0"/>
        <w:pageBreakBefore w:val="0"/>
        <w:widowControl w:val="0"/>
        <w:kinsoku/>
        <w:wordWrap/>
        <w:overflowPunct/>
        <w:topLinePunct w:val="0"/>
        <w:autoSpaceDE/>
        <w:autoSpaceDN/>
        <w:bidi w:val="0"/>
        <w:adjustRightInd w:val="0"/>
        <w:snapToGrid w:val="0"/>
        <w:spacing w:before="0" w:beforeAutospacing="0" w:after="0" w:afterAutospacing="0" w:line="600" w:lineRule="exact"/>
        <w:ind w:left="0" w:leftChars="0" w:firstLine="632" w:firstLineChars="200"/>
        <w:jc w:val="both"/>
        <w:textAlignment w:val="auto"/>
        <w:rPr>
          <w:rFonts w:hint="eastAsia" w:ascii="仿宋_GB2312" w:eastAsia="仿宋_GB2312" w:hAnsiTheme="minorHAnsi" w:cstheme="minorBidi"/>
          <w:kern w:val="2"/>
          <w:sz w:val="32"/>
          <w:szCs w:val="32"/>
          <w:lang w:val="en-US" w:eastAsia="zh-CN" w:bidi="ar-SA"/>
        </w:rPr>
      </w:pPr>
      <w:r>
        <w:rPr>
          <w:rFonts w:hint="eastAsia" w:ascii="仿宋_GB2312" w:eastAsia="仿宋_GB2312" w:hAnsiTheme="minorHAnsi" w:cstheme="minorBidi"/>
          <w:kern w:val="2"/>
          <w:sz w:val="32"/>
          <w:szCs w:val="32"/>
          <w:lang w:val="en-US" w:eastAsia="zh-CN" w:bidi="ar-SA"/>
        </w:rPr>
        <w:t>删去第六条第一款中的“并委托其所属的道路运输管理机构负责具体管理工作”</w:t>
      </w:r>
      <w:r>
        <w:rPr>
          <w:rFonts w:hint="eastAsia" w:ascii="仿宋_GB2312" w:eastAsia="仿宋_GB2312" w:cstheme="minorBidi"/>
          <w:kern w:val="2"/>
          <w:sz w:val="32"/>
          <w:szCs w:val="32"/>
          <w:lang w:val="en-US" w:eastAsia="zh-CN" w:bidi="ar-SA"/>
        </w:rPr>
        <w:t>；</w:t>
      </w:r>
      <w:r>
        <w:rPr>
          <w:rFonts w:hint="eastAsia" w:ascii="仿宋_GB2312" w:eastAsia="仿宋_GB2312" w:hAnsiTheme="minorHAnsi" w:cstheme="minorBidi"/>
          <w:kern w:val="2"/>
          <w:sz w:val="32"/>
          <w:szCs w:val="32"/>
          <w:lang w:val="en-US" w:eastAsia="zh-CN" w:bidi="ar-SA"/>
        </w:rPr>
        <w:t>第二款中的“发展改革、规划、国土、建设、财政、城管、公安、物价等部门”修改为“发展改革、自然资源和规划、住房和城乡建设、财政、城市管理综合行政执法、公安等部门”。</w:t>
      </w:r>
    </w:p>
    <w:p w14:paraId="34F35AAD">
      <w:pPr>
        <w:pStyle w:val="8"/>
        <w:keepNext w:val="0"/>
        <w:keepLines w:val="0"/>
        <w:pageBreakBefore w:val="0"/>
        <w:widowControl w:val="0"/>
        <w:kinsoku/>
        <w:wordWrap/>
        <w:overflowPunct/>
        <w:topLinePunct w:val="0"/>
        <w:autoSpaceDE/>
        <w:autoSpaceDN/>
        <w:bidi w:val="0"/>
        <w:adjustRightInd w:val="0"/>
        <w:snapToGrid w:val="0"/>
        <w:spacing w:before="0" w:beforeAutospacing="0" w:after="0" w:afterAutospacing="0" w:line="600" w:lineRule="exact"/>
        <w:ind w:left="0" w:leftChars="0" w:firstLine="632" w:firstLineChars="200"/>
        <w:jc w:val="both"/>
        <w:textAlignment w:val="auto"/>
        <w:rPr>
          <w:rFonts w:hint="eastAsia" w:ascii="仿宋_GB2312" w:eastAsia="仿宋_GB2312" w:hAnsiTheme="minorHAnsi" w:cstheme="minorBidi"/>
          <w:kern w:val="2"/>
          <w:sz w:val="32"/>
          <w:szCs w:val="32"/>
          <w:lang w:val="en-US" w:eastAsia="zh-CN" w:bidi="ar-SA"/>
        </w:rPr>
      </w:pPr>
      <w:r>
        <w:rPr>
          <w:rFonts w:hint="eastAsia" w:ascii="仿宋_GB2312" w:eastAsia="仿宋_GB2312" w:hAnsiTheme="minorHAnsi" w:cstheme="minorBidi"/>
          <w:kern w:val="2"/>
          <w:sz w:val="32"/>
          <w:szCs w:val="32"/>
          <w:lang w:val="en-US" w:eastAsia="zh-CN" w:bidi="ar-SA"/>
        </w:rPr>
        <w:t>第七条第一款中的“发展改革、规划、财政、国土、公安、城管等部门编制本行政区域公共汽车客运专项规划”修改为“发展改革、自然资源和规划、财政、公安、城市管理综合行政执法等部门编制本行政区域城市公共交通专项规划”</w:t>
      </w:r>
      <w:r>
        <w:rPr>
          <w:rFonts w:hint="eastAsia" w:ascii="仿宋_GB2312" w:eastAsia="仿宋_GB2312" w:cstheme="minorBidi"/>
          <w:kern w:val="2"/>
          <w:sz w:val="32"/>
          <w:szCs w:val="32"/>
          <w:lang w:val="en-US" w:eastAsia="zh-CN" w:bidi="ar-SA"/>
        </w:rPr>
        <w:t>；</w:t>
      </w:r>
      <w:r>
        <w:rPr>
          <w:rFonts w:hint="eastAsia" w:ascii="仿宋_GB2312" w:eastAsia="仿宋_GB2312" w:hAnsiTheme="minorHAnsi" w:cstheme="minorBidi"/>
          <w:kern w:val="2"/>
          <w:sz w:val="32"/>
          <w:szCs w:val="32"/>
          <w:lang w:val="en-US" w:eastAsia="zh-CN" w:bidi="ar-SA"/>
        </w:rPr>
        <w:t>第二款中的“公共汽车客运专项规划”修改为“城市公共交通专项规划”。</w:t>
      </w:r>
    </w:p>
    <w:p w14:paraId="1CA82289">
      <w:pPr>
        <w:pStyle w:val="8"/>
        <w:keepNext w:val="0"/>
        <w:keepLines w:val="0"/>
        <w:pageBreakBefore w:val="0"/>
        <w:widowControl w:val="0"/>
        <w:kinsoku/>
        <w:wordWrap/>
        <w:overflowPunct/>
        <w:topLinePunct w:val="0"/>
        <w:autoSpaceDE/>
        <w:autoSpaceDN/>
        <w:bidi w:val="0"/>
        <w:adjustRightInd w:val="0"/>
        <w:snapToGrid w:val="0"/>
        <w:spacing w:before="0" w:beforeAutospacing="0" w:after="0" w:afterAutospacing="0" w:line="600" w:lineRule="exact"/>
        <w:ind w:left="0" w:leftChars="0" w:firstLine="632" w:firstLineChars="200"/>
        <w:jc w:val="both"/>
        <w:textAlignment w:val="auto"/>
        <w:rPr>
          <w:rFonts w:hint="eastAsia" w:ascii="仿宋_GB2312" w:eastAsia="仿宋_GB2312" w:hAnsiTheme="minorHAnsi" w:cstheme="minorBidi"/>
          <w:kern w:val="2"/>
          <w:sz w:val="32"/>
          <w:szCs w:val="32"/>
          <w:lang w:val="en-US" w:eastAsia="zh-CN" w:bidi="ar-SA"/>
        </w:rPr>
      </w:pPr>
      <w:r>
        <w:rPr>
          <w:rFonts w:hint="eastAsia" w:ascii="仿宋_GB2312" w:eastAsia="仿宋_GB2312" w:hAnsiTheme="minorHAnsi" w:cstheme="minorBidi"/>
          <w:kern w:val="2"/>
          <w:sz w:val="32"/>
          <w:szCs w:val="32"/>
          <w:lang w:val="en-US" w:eastAsia="zh-CN" w:bidi="ar-SA"/>
        </w:rPr>
        <w:t>第八条中的“道路运输管理机构”修改为“交通运输行政主管部门”</w:t>
      </w:r>
      <w:r>
        <w:rPr>
          <w:rFonts w:hint="eastAsia" w:ascii="仿宋_GB2312" w:eastAsia="仿宋_GB2312" w:cstheme="minorBidi"/>
          <w:kern w:val="2"/>
          <w:sz w:val="32"/>
          <w:szCs w:val="32"/>
          <w:lang w:val="en-US" w:eastAsia="zh-CN" w:bidi="ar-SA"/>
        </w:rPr>
        <w:t>,</w:t>
      </w:r>
      <w:r>
        <w:rPr>
          <w:rFonts w:hint="eastAsia" w:ascii="仿宋_GB2312" w:eastAsia="仿宋_GB2312" w:hAnsiTheme="minorHAnsi" w:cstheme="minorBidi"/>
          <w:kern w:val="2"/>
          <w:sz w:val="32"/>
          <w:szCs w:val="32"/>
          <w:lang w:val="en-US" w:eastAsia="zh-CN" w:bidi="ar-SA"/>
        </w:rPr>
        <w:t>“公共汽车客运专项规划”修改为“城市公共交通专项规划”。</w:t>
      </w:r>
    </w:p>
    <w:p w14:paraId="1E7498B5">
      <w:pPr>
        <w:pStyle w:val="8"/>
        <w:keepNext w:val="0"/>
        <w:keepLines w:val="0"/>
        <w:pageBreakBefore w:val="0"/>
        <w:widowControl w:val="0"/>
        <w:kinsoku/>
        <w:wordWrap/>
        <w:overflowPunct/>
        <w:topLinePunct w:val="0"/>
        <w:autoSpaceDE/>
        <w:autoSpaceDN/>
        <w:bidi w:val="0"/>
        <w:adjustRightInd w:val="0"/>
        <w:snapToGrid w:val="0"/>
        <w:spacing w:before="0" w:beforeAutospacing="0" w:after="0" w:afterAutospacing="0" w:line="600" w:lineRule="exact"/>
        <w:ind w:left="0" w:leftChars="0" w:firstLine="632" w:firstLineChars="200"/>
        <w:jc w:val="both"/>
        <w:textAlignment w:val="auto"/>
        <w:rPr>
          <w:rFonts w:hint="eastAsia" w:ascii="仿宋_GB2312" w:eastAsia="仿宋_GB2312" w:hAnsiTheme="minorHAnsi" w:cstheme="minorBidi"/>
          <w:kern w:val="2"/>
          <w:sz w:val="32"/>
          <w:szCs w:val="32"/>
          <w:lang w:val="en-US" w:eastAsia="zh-CN" w:bidi="ar-SA"/>
        </w:rPr>
      </w:pPr>
      <w:r>
        <w:rPr>
          <w:rFonts w:hint="eastAsia" w:ascii="仿宋_GB2312" w:eastAsia="仿宋_GB2312" w:hAnsiTheme="minorHAnsi" w:cstheme="minorBidi"/>
          <w:kern w:val="2"/>
          <w:sz w:val="32"/>
          <w:szCs w:val="32"/>
          <w:lang w:val="en-US" w:eastAsia="zh-CN" w:bidi="ar-SA"/>
        </w:rPr>
        <w:t>第九条中的“公共汽车客运专项规划”修改为“城市公共交通专项规划”。</w:t>
      </w:r>
    </w:p>
    <w:p w14:paraId="4B1E91A3">
      <w:pPr>
        <w:pStyle w:val="8"/>
        <w:keepNext w:val="0"/>
        <w:keepLines w:val="0"/>
        <w:pageBreakBefore w:val="0"/>
        <w:widowControl w:val="0"/>
        <w:kinsoku/>
        <w:wordWrap/>
        <w:overflowPunct/>
        <w:topLinePunct w:val="0"/>
        <w:autoSpaceDE/>
        <w:autoSpaceDN/>
        <w:bidi w:val="0"/>
        <w:adjustRightInd w:val="0"/>
        <w:snapToGrid w:val="0"/>
        <w:spacing w:before="0" w:beforeAutospacing="0" w:after="0" w:afterAutospacing="0" w:line="600" w:lineRule="exact"/>
        <w:ind w:left="0" w:leftChars="0" w:firstLine="632" w:firstLineChars="200"/>
        <w:jc w:val="both"/>
        <w:textAlignment w:val="auto"/>
        <w:rPr>
          <w:rFonts w:hint="eastAsia" w:ascii="仿宋_GB2312" w:eastAsia="仿宋_GB2312" w:hAnsiTheme="minorHAnsi" w:cstheme="minorBidi"/>
          <w:kern w:val="2"/>
          <w:sz w:val="32"/>
          <w:szCs w:val="32"/>
          <w:lang w:val="en-US" w:eastAsia="zh-CN" w:bidi="ar-SA"/>
        </w:rPr>
      </w:pPr>
      <w:r>
        <w:rPr>
          <w:rFonts w:hint="eastAsia" w:ascii="仿宋_GB2312" w:eastAsia="仿宋_GB2312" w:hAnsiTheme="minorHAnsi" w:cstheme="minorBidi"/>
          <w:kern w:val="2"/>
          <w:sz w:val="32"/>
          <w:szCs w:val="32"/>
          <w:lang w:val="en-US" w:eastAsia="zh-CN" w:bidi="ar-SA"/>
        </w:rPr>
        <w:t>第十条中的“城市总体规划”修改为“国土空间规划”</w:t>
      </w:r>
      <w:r>
        <w:rPr>
          <w:rFonts w:hint="eastAsia" w:ascii="仿宋_GB2312" w:eastAsia="仿宋_GB2312" w:cstheme="minorBidi"/>
          <w:kern w:val="2"/>
          <w:sz w:val="32"/>
          <w:szCs w:val="32"/>
          <w:lang w:val="en-US" w:eastAsia="zh-CN" w:bidi="ar-SA"/>
        </w:rPr>
        <w:t>,</w:t>
      </w:r>
      <w:r>
        <w:rPr>
          <w:rFonts w:hint="eastAsia" w:ascii="仿宋_GB2312" w:eastAsia="仿宋_GB2312" w:hAnsiTheme="minorHAnsi" w:cstheme="minorBidi"/>
          <w:kern w:val="2"/>
          <w:sz w:val="32"/>
          <w:szCs w:val="32"/>
          <w:lang w:val="en-US" w:eastAsia="zh-CN" w:bidi="ar-SA"/>
        </w:rPr>
        <w:t>“公共汽车客运专项规划”修改为“城市公共交通专项规划”。</w:t>
      </w:r>
    </w:p>
    <w:p w14:paraId="54825F2A">
      <w:pPr>
        <w:pStyle w:val="8"/>
        <w:keepNext w:val="0"/>
        <w:keepLines w:val="0"/>
        <w:pageBreakBefore w:val="0"/>
        <w:widowControl w:val="0"/>
        <w:kinsoku/>
        <w:wordWrap/>
        <w:overflowPunct/>
        <w:topLinePunct w:val="0"/>
        <w:autoSpaceDE/>
        <w:autoSpaceDN/>
        <w:bidi w:val="0"/>
        <w:adjustRightInd w:val="0"/>
        <w:snapToGrid w:val="0"/>
        <w:spacing w:before="0" w:beforeAutospacing="0" w:after="0" w:afterAutospacing="0" w:line="600" w:lineRule="exact"/>
        <w:ind w:left="0" w:leftChars="0" w:firstLine="632" w:firstLineChars="200"/>
        <w:jc w:val="both"/>
        <w:textAlignment w:val="auto"/>
        <w:rPr>
          <w:rFonts w:hint="eastAsia" w:ascii="仿宋_GB2312" w:eastAsia="仿宋_GB2312" w:hAnsiTheme="minorHAnsi" w:cstheme="minorBidi"/>
          <w:kern w:val="2"/>
          <w:sz w:val="32"/>
          <w:szCs w:val="32"/>
          <w:lang w:val="en-US" w:eastAsia="zh-CN" w:bidi="ar-SA"/>
        </w:rPr>
      </w:pPr>
      <w:r>
        <w:rPr>
          <w:rFonts w:hint="eastAsia" w:ascii="仿宋_GB2312" w:eastAsia="仿宋_GB2312" w:hAnsiTheme="minorHAnsi" w:cstheme="minorBidi"/>
          <w:kern w:val="2"/>
          <w:sz w:val="32"/>
          <w:szCs w:val="32"/>
          <w:lang w:val="en-US" w:eastAsia="zh-CN" w:bidi="ar-SA"/>
        </w:rPr>
        <w:t>删去第十六条。</w:t>
      </w:r>
    </w:p>
    <w:p w14:paraId="38F80693">
      <w:pPr>
        <w:pStyle w:val="8"/>
        <w:keepNext w:val="0"/>
        <w:keepLines w:val="0"/>
        <w:pageBreakBefore w:val="0"/>
        <w:widowControl w:val="0"/>
        <w:kinsoku/>
        <w:wordWrap/>
        <w:overflowPunct/>
        <w:topLinePunct w:val="0"/>
        <w:autoSpaceDE/>
        <w:autoSpaceDN/>
        <w:bidi w:val="0"/>
        <w:adjustRightInd w:val="0"/>
        <w:snapToGrid w:val="0"/>
        <w:spacing w:before="0" w:beforeAutospacing="0" w:after="0" w:afterAutospacing="0" w:line="600" w:lineRule="exact"/>
        <w:ind w:left="0" w:leftChars="0" w:firstLine="632" w:firstLineChars="200"/>
        <w:jc w:val="both"/>
        <w:textAlignment w:val="auto"/>
        <w:rPr>
          <w:rFonts w:hint="eastAsia" w:ascii="仿宋_GB2312" w:eastAsia="仿宋_GB2312" w:hAnsiTheme="minorHAnsi" w:cstheme="minorBidi"/>
          <w:kern w:val="2"/>
          <w:sz w:val="32"/>
          <w:szCs w:val="32"/>
          <w:lang w:val="en-US" w:eastAsia="zh-CN" w:bidi="ar-SA"/>
        </w:rPr>
      </w:pPr>
      <w:r>
        <w:rPr>
          <w:rFonts w:hint="eastAsia" w:ascii="仿宋_GB2312" w:eastAsia="仿宋_GB2312" w:hAnsiTheme="minorHAnsi" w:cstheme="minorBidi"/>
          <w:kern w:val="2"/>
          <w:sz w:val="32"/>
          <w:szCs w:val="32"/>
          <w:lang w:val="en-US" w:eastAsia="zh-CN" w:bidi="ar-SA"/>
        </w:rPr>
        <w:t>第十八条改为第十七条</w:t>
      </w:r>
      <w:r>
        <w:rPr>
          <w:rFonts w:hint="eastAsia" w:ascii="仿宋_GB2312" w:eastAsia="仿宋_GB2312" w:cstheme="minorBidi"/>
          <w:kern w:val="2"/>
          <w:sz w:val="32"/>
          <w:szCs w:val="32"/>
          <w:lang w:val="en-US" w:eastAsia="zh-CN" w:bidi="ar-SA"/>
        </w:rPr>
        <w:t>，</w:t>
      </w:r>
      <w:r>
        <w:rPr>
          <w:rFonts w:hint="eastAsia" w:ascii="仿宋_GB2312" w:eastAsia="仿宋_GB2312" w:hAnsiTheme="minorHAnsi" w:cstheme="minorBidi"/>
          <w:kern w:val="2"/>
          <w:sz w:val="32"/>
          <w:szCs w:val="32"/>
          <w:lang w:val="en-US" w:eastAsia="zh-CN" w:bidi="ar-SA"/>
        </w:rPr>
        <w:t>其中第二款中的“物价、交通运输等部门应按有关规定组织价格听证”修改为“发展改革、交通运输等部门应当按照有关规定履行定价成本监审等程序”。</w:t>
      </w:r>
    </w:p>
    <w:p w14:paraId="5173A9A1">
      <w:pPr>
        <w:pStyle w:val="8"/>
        <w:keepNext w:val="0"/>
        <w:keepLines w:val="0"/>
        <w:pageBreakBefore w:val="0"/>
        <w:widowControl w:val="0"/>
        <w:kinsoku/>
        <w:wordWrap/>
        <w:overflowPunct/>
        <w:topLinePunct w:val="0"/>
        <w:autoSpaceDE/>
        <w:autoSpaceDN/>
        <w:bidi w:val="0"/>
        <w:adjustRightInd w:val="0"/>
        <w:snapToGrid w:val="0"/>
        <w:spacing w:before="0" w:beforeAutospacing="0" w:after="0" w:afterAutospacing="0" w:line="600" w:lineRule="exact"/>
        <w:ind w:left="0" w:leftChars="0" w:firstLine="632" w:firstLineChars="200"/>
        <w:jc w:val="both"/>
        <w:textAlignment w:val="auto"/>
        <w:rPr>
          <w:rFonts w:hint="eastAsia" w:ascii="仿宋_GB2312" w:eastAsia="仿宋_GB2312" w:hAnsiTheme="minorHAnsi" w:cstheme="minorBidi"/>
          <w:kern w:val="2"/>
          <w:sz w:val="32"/>
          <w:szCs w:val="32"/>
          <w:lang w:val="en-US" w:eastAsia="zh-CN" w:bidi="ar-SA"/>
        </w:rPr>
      </w:pPr>
      <w:r>
        <w:rPr>
          <w:rFonts w:hint="eastAsia" w:ascii="仿宋_GB2312" w:eastAsia="仿宋_GB2312" w:hAnsiTheme="minorHAnsi" w:cstheme="minorBidi"/>
          <w:kern w:val="2"/>
          <w:sz w:val="32"/>
          <w:szCs w:val="32"/>
          <w:lang w:val="en-US" w:eastAsia="zh-CN" w:bidi="ar-SA"/>
        </w:rPr>
        <w:t>第十七条、第二十六条、第三十五条至第四十条中的“道路运输管理机构”修改为“交通运输行政主管部门”。</w:t>
      </w:r>
    </w:p>
    <w:p w14:paraId="46384964">
      <w:pPr>
        <w:pStyle w:val="8"/>
        <w:keepNext w:val="0"/>
        <w:keepLines w:val="0"/>
        <w:pageBreakBefore w:val="0"/>
        <w:widowControl w:val="0"/>
        <w:kinsoku/>
        <w:wordWrap/>
        <w:overflowPunct/>
        <w:topLinePunct w:val="0"/>
        <w:autoSpaceDE/>
        <w:autoSpaceDN/>
        <w:bidi w:val="0"/>
        <w:adjustRightInd w:val="0"/>
        <w:snapToGrid w:val="0"/>
        <w:spacing w:before="0" w:beforeAutospacing="0" w:after="0" w:afterAutospacing="0" w:line="600" w:lineRule="exact"/>
        <w:ind w:left="0" w:leftChars="0" w:firstLine="632" w:firstLineChars="200"/>
        <w:jc w:val="both"/>
        <w:textAlignment w:val="auto"/>
        <w:rPr>
          <w:rFonts w:hint="eastAsia" w:ascii="仿宋_GB2312" w:eastAsia="仿宋_GB2312" w:hAnsiTheme="minorHAnsi" w:cstheme="minorBidi"/>
          <w:kern w:val="2"/>
          <w:sz w:val="32"/>
          <w:szCs w:val="32"/>
          <w:lang w:val="en-US" w:eastAsia="zh-CN" w:bidi="ar-SA"/>
        </w:rPr>
      </w:pPr>
      <w:r>
        <w:rPr>
          <w:rFonts w:hint="eastAsia" w:ascii="仿宋_GB2312" w:eastAsia="仿宋_GB2312" w:hAnsiTheme="minorHAnsi" w:cstheme="minorBidi"/>
          <w:kern w:val="2"/>
          <w:sz w:val="32"/>
          <w:szCs w:val="32"/>
          <w:lang w:val="en-US" w:eastAsia="zh-CN" w:bidi="ar-SA"/>
        </w:rPr>
        <w:t>第三十二条改为第三十一条</w:t>
      </w:r>
      <w:r>
        <w:rPr>
          <w:rFonts w:hint="eastAsia" w:ascii="仿宋_GB2312" w:eastAsia="仿宋_GB2312" w:cstheme="minorBidi"/>
          <w:kern w:val="2"/>
          <w:sz w:val="32"/>
          <w:szCs w:val="32"/>
          <w:lang w:val="en-US" w:eastAsia="zh-CN" w:bidi="ar-SA"/>
        </w:rPr>
        <w:t>，</w:t>
      </w:r>
      <w:r>
        <w:rPr>
          <w:rFonts w:hint="eastAsia" w:ascii="仿宋_GB2312" w:eastAsia="仿宋_GB2312" w:hAnsiTheme="minorHAnsi" w:cstheme="minorBidi"/>
          <w:kern w:val="2"/>
          <w:sz w:val="32"/>
          <w:szCs w:val="32"/>
          <w:lang w:val="en-US" w:eastAsia="zh-CN" w:bidi="ar-SA"/>
        </w:rPr>
        <w:t>修改为</w:t>
      </w:r>
      <w:r>
        <w:rPr>
          <w:rFonts w:hint="eastAsia" w:ascii="仿宋_GB2312" w:eastAsia="仿宋_GB2312" w:cstheme="minorBidi"/>
          <w:kern w:val="2"/>
          <w:sz w:val="32"/>
          <w:szCs w:val="32"/>
          <w:lang w:val="en-US" w:eastAsia="zh-CN" w:bidi="ar-SA"/>
        </w:rPr>
        <w:t>：</w:t>
      </w:r>
      <w:r>
        <w:rPr>
          <w:rFonts w:hint="eastAsia" w:ascii="仿宋_GB2312" w:eastAsia="仿宋_GB2312" w:hAnsiTheme="minorHAnsi" w:cstheme="minorBidi"/>
          <w:kern w:val="2"/>
          <w:sz w:val="32"/>
          <w:szCs w:val="32"/>
          <w:lang w:val="en-US" w:eastAsia="zh-CN" w:bidi="ar-SA"/>
        </w:rPr>
        <w:t>“城市公共汽车客运经营者应当在每年10月底前</w:t>
      </w:r>
      <w:r>
        <w:rPr>
          <w:rFonts w:hint="eastAsia" w:ascii="仿宋_GB2312" w:eastAsia="仿宋_GB2312" w:cstheme="minorBidi"/>
          <w:kern w:val="2"/>
          <w:sz w:val="32"/>
          <w:szCs w:val="32"/>
          <w:lang w:val="en-US" w:eastAsia="zh-CN" w:bidi="ar-SA"/>
        </w:rPr>
        <w:t>，</w:t>
      </w:r>
      <w:r>
        <w:rPr>
          <w:rFonts w:hint="eastAsia" w:ascii="仿宋_GB2312" w:eastAsia="仿宋_GB2312" w:hAnsiTheme="minorHAnsi" w:cstheme="minorBidi"/>
          <w:kern w:val="2"/>
          <w:sz w:val="32"/>
          <w:szCs w:val="32"/>
          <w:lang w:val="en-US" w:eastAsia="zh-CN" w:bidi="ar-SA"/>
        </w:rPr>
        <w:t>向交通运输行政主管部门报送下年度运营服务计划。”</w:t>
      </w:r>
    </w:p>
    <w:p w14:paraId="5114579B">
      <w:pPr>
        <w:pStyle w:val="8"/>
        <w:keepNext w:val="0"/>
        <w:keepLines w:val="0"/>
        <w:pageBreakBefore w:val="0"/>
        <w:widowControl w:val="0"/>
        <w:kinsoku/>
        <w:wordWrap/>
        <w:overflowPunct/>
        <w:topLinePunct w:val="0"/>
        <w:autoSpaceDE/>
        <w:autoSpaceDN/>
        <w:bidi w:val="0"/>
        <w:adjustRightInd w:val="0"/>
        <w:snapToGrid w:val="0"/>
        <w:spacing w:before="0" w:beforeAutospacing="0" w:after="0" w:afterAutospacing="0" w:line="600" w:lineRule="exact"/>
        <w:ind w:left="0" w:leftChars="0" w:firstLine="632" w:firstLineChars="200"/>
        <w:jc w:val="both"/>
        <w:textAlignment w:val="auto"/>
        <w:rPr>
          <w:rFonts w:hint="eastAsia" w:ascii="仿宋_GB2312" w:eastAsia="仿宋_GB2312" w:hAnsiTheme="minorHAnsi" w:cstheme="minorBidi"/>
          <w:kern w:val="2"/>
          <w:sz w:val="32"/>
          <w:szCs w:val="32"/>
          <w:lang w:val="en-US" w:eastAsia="zh-CN" w:bidi="ar-SA"/>
        </w:rPr>
      </w:pPr>
      <w:r>
        <w:rPr>
          <w:rFonts w:hint="eastAsia" w:ascii="仿宋_GB2312" w:eastAsia="仿宋_GB2312" w:hAnsiTheme="minorHAnsi" w:cstheme="minorBidi"/>
          <w:kern w:val="2"/>
          <w:sz w:val="32"/>
          <w:szCs w:val="32"/>
          <w:lang w:val="en-US" w:eastAsia="zh-CN" w:bidi="ar-SA"/>
        </w:rPr>
        <w:t>第三十三条改为第三十二条</w:t>
      </w:r>
      <w:r>
        <w:rPr>
          <w:rFonts w:hint="eastAsia" w:ascii="仿宋_GB2312" w:eastAsia="仿宋_GB2312" w:cstheme="minorBidi"/>
          <w:kern w:val="2"/>
          <w:sz w:val="32"/>
          <w:szCs w:val="32"/>
          <w:lang w:val="en-US" w:eastAsia="zh-CN" w:bidi="ar-SA"/>
        </w:rPr>
        <w:t>，</w:t>
      </w:r>
      <w:r>
        <w:rPr>
          <w:rFonts w:hint="eastAsia" w:ascii="仿宋_GB2312" w:eastAsia="仿宋_GB2312" w:hAnsiTheme="minorHAnsi" w:cstheme="minorBidi"/>
          <w:kern w:val="2"/>
          <w:sz w:val="32"/>
          <w:szCs w:val="32"/>
          <w:lang w:val="en-US" w:eastAsia="zh-CN" w:bidi="ar-SA"/>
        </w:rPr>
        <w:t>修改为</w:t>
      </w:r>
      <w:r>
        <w:rPr>
          <w:rFonts w:hint="eastAsia" w:ascii="仿宋_GB2312" w:eastAsia="仿宋_GB2312" w:cstheme="minorBidi"/>
          <w:kern w:val="2"/>
          <w:sz w:val="32"/>
          <w:szCs w:val="32"/>
          <w:lang w:val="en-US" w:eastAsia="zh-CN" w:bidi="ar-SA"/>
        </w:rPr>
        <w:t>：</w:t>
      </w:r>
      <w:r>
        <w:rPr>
          <w:rFonts w:hint="eastAsia" w:ascii="仿宋_GB2312" w:eastAsia="仿宋_GB2312" w:hAnsiTheme="minorHAnsi" w:cstheme="minorBidi"/>
          <w:kern w:val="2"/>
          <w:sz w:val="32"/>
          <w:szCs w:val="32"/>
          <w:lang w:val="en-US" w:eastAsia="zh-CN" w:bidi="ar-SA"/>
        </w:rPr>
        <w:t>“交通运输行政主管部门应当组织开展城市公共交通企业运营服务质量评价</w:t>
      </w:r>
      <w:r>
        <w:rPr>
          <w:rFonts w:hint="eastAsia" w:ascii="仿宋_GB2312" w:eastAsia="仿宋_GB2312" w:cstheme="minorBidi"/>
          <w:kern w:val="2"/>
          <w:sz w:val="32"/>
          <w:szCs w:val="32"/>
          <w:lang w:val="en-US" w:eastAsia="zh-CN" w:bidi="ar-SA"/>
        </w:rPr>
        <w:t>，</w:t>
      </w:r>
      <w:r>
        <w:rPr>
          <w:rFonts w:hint="eastAsia" w:ascii="仿宋_GB2312" w:eastAsia="仿宋_GB2312" w:hAnsiTheme="minorHAnsi" w:cstheme="minorBidi"/>
          <w:kern w:val="2"/>
          <w:sz w:val="32"/>
          <w:szCs w:val="32"/>
          <w:lang w:val="en-US" w:eastAsia="zh-CN" w:bidi="ar-SA"/>
        </w:rPr>
        <w:t>定期对城市公共汽车客运经营者的运营服务情况及其运营线路进行评价。评价应当包括安全生产、车辆设施、服务设施、人员素质、乘客满意度调查、司乘人员满意度调查、投诉处理、遵章守纪等方面内容。”</w:t>
      </w:r>
    </w:p>
    <w:p w14:paraId="48516869">
      <w:pPr>
        <w:keepNext w:val="0"/>
        <w:keepLines w:val="0"/>
        <w:pageBreakBefore w:val="0"/>
        <w:widowControl w:val="0"/>
        <w:kinsoku/>
        <w:wordWrap/>
        <w:overflowPunct/>
        <w:topLinePunct w:val="0"/>
        <w:autoSpaceDE/>
        <w:autoSpaceDN/>
        <w:bidi w:val="0"/>
        <w:adjustRightInd/>
        <w:snapToGrid/>
        <w:spacing w:line="600" w:lineRule="exact"/>
        <w:ind w:firstLine="632" w:firstLineChars="200"/>
        <w:textAlignment w:val="auto"/>
        <w:rPr>
          <w:rFonts w:hint="eastAsia" w:ascii="仿宋_GB2312" w:eastAsia="仿宋_GB2312" w:hAnsiTheme="minorHAnsi" w:cstheme="minorBidi"/>
          <w:kern w:val="2"/>
          <w:sz w:val="32"/>
          <w:szCs w:val="32"/>
          <w:lang w:val="en-US" w:eastAsia="zh-CN" w:bidi="ar-SA"/>
        </w:rPr>
      </w:pPr>
      <w:r>
        <w:rPr>
          <w:rFonts w:hint="eastAsia" w:ascii="仿宋_GB2312" w:eastAsia="仿宋_GB2312" w:hAnsiTheme="minorHAnsi" w:cstheme="minorBidi"/>
          <w:kern w:val="2"/>
          <w:sz w:val="32"/>
          <w:szCs w:val="32"/>
          <w:lang w:val="en-US" w:eastAsia="zh-CN" w:bidi="ar-SA"/>
        </w:rPr>
        <w:t>删去第四十一条、第四十二条、第四十三条。</w:t>
      </w:r>
    </w:p>
    <w:p w14:paraId="2163F7A7">
      <w:pPr>
        <w:keepNext w:val="0"/>
        <w:keepLines w:val="0"/>
        <w:pageBreakBefore w:val="0"/>
        <w:widowControl w:val="0"/>
        <w:kinsoku/>
        <w:wordWrap/>
        <w:overflowPunct/>
        <w:topLinePunct w:val="0"/>
        <w:autoSpaceDE/>
        <w:autoSpaceDN/>
        <w:bidi w:val="0"/>
        <w:adjustRightInd/>
        <w:snapToGrid/>
        <w:spacing w:line="600" w:lineRule="exact"/>
        <w:ind w:firstLine="632" w:firstLineChars="200"/>
        <w:textAlignment w:val="auto"/>
        <w:rPr>
          <w:rFonts w:hint="eastAsia" w:ascii="仿宋_GB2312" w:eastAsia="仿宋_GB2312" w:hAnsiTheme="minorHAnsi" w:cstheme="minorBidi"/>
          <w:kern w:val="2"/>
          <w:sz w:val="32"/>
          <w:szCs w:val="32"/>
          <w:lang w:val="en-US" w:eastAsia="zh-CN" w:bidi="ar-SA"/>
        </w:rPr>
      </w:pPr>
      <w:r>
        <w:rPr>
          <w:rFonts w:hint="eastAsia" w:ascii="仿宋_GB2312" w:eastAsia="仿宋_GB2312" w:hAnsiTheme="minorHAnsi" w:cstheme="minorBidi"/>
          <w:kern w:val="2"/>
          <w:sz w:val="32"/>
          <w:szCs w:val="32"/>
          <w:lang w:val="en-US" w:eastAsia="zh-CN" w:bidi="ar-SA"/>
        </w:rPr>
        <w:t>第四十五条改为第四十条</w:t>
      </w:r>
      <w:r>
        <w:rPr>
          <w:rFonts w:hint="eastAsia" w:ascii="仿宋_GB2312" w:eastAsia="仿宋_GB2312" w:cstheme="minorBidi"/>
          <w:kern w:val="2"/>
          <w:sz w:val="32"/>
          <w:szCs w:val="32"/>
          <w:lang w:val="en-US" w:eastAsia="zh-CN" w:bidi="ar-SA"/>
        </w:rPr>
        <w:t>，</w:t>
      </w:r>
      <w:r>
        <w:rPr>
          <w:rFonts w:hint="eastAsia" w:ascii="仿宋_GB2312" w:eastAsia="仿宋_GB2312" w:hAnsiTheme="minorHAnsi" w:cstheme="minorBidi"/>
          <w:kern w:val="2"/>
          <w:sz w:val="32"/>
          <w:szCs w:val="32"/>
          <w:lang w:val="en-US" w:eastAsia="zh-CN" w:bidi="ar-SA"/>
        </w:rPr>
        <w:t>删去其中的“道路运输管理机构”。</w:t>
      </w:r>
    </w:p>
    <w:p w14:paraId="4C063919">
      <w:pPr>
        <w:keepNext w:val="0"/>
        <w:keepLines w:val="0"/>
        <w:pageBreakBefore w:val="0"/>
        <w:widowControl w:val="0"/>
        <w:kinsoku/>
        <w:wordWrap/>
        <w:overflowPunct/>
        <w:topLinePunct w:val="0"/>
        <w:autoSpaceDE/>
        <w:autoSpaceDN/>
        <w:bidi w:val="0"/>
        <w:adjustRightInd/>
        <w:snapToGrid/>
        <w:spacing w:line="600" w:lineRule="exact"/>
        <w:ind w:firstLine="632" w:firstLineChars="200"/>
        <w:textAlignment w:val="auto"/>
        <w:rPr>
          <w:rFonts w:hint="eastAsia" w:ascii="仿宋_GB2312" w:eastAsia="仿宋_GB2312" w:hAnsiTheme="minorHAnsi" w:cstheme="minorBidi"/>
          <w:kern w:val="2"/>
          <w:sz w:val="32"/>
          <w:szCs w:val="32"/>
          <w:lang w:val="en-US" w:eastAsia="zh-CN" w:bidi="ar-SA"/>
        </w:rPr>
      </w:pPr>
      <w:r>
        <w:rPr>
          <w:rFonts w:hint="eastAsia" w:ascii="仿宋_GB2312" w:eastAsia="仿宋_GB2312" w:hAnsiTheme="minorHAnsi" w:cstheme="minorBidi"/>
          <w:b/>
          <w:bCs/>
          <w:kern w:val="2"/>
          <w:sz w:val="32"/>
          <w:szCs w:val="32"/>
          <w:lang w:val="en-US" w:eastAsia="zh-CN" w:bidi="ar-SA"/>
        </w:rPr>
        <w:t>七、删去《石家庄市行政规范性文件管理规定》</w:t>
      </w:r>
      <w:r>
        <w:rPr>
          <w:rFonts w:hint="eastAsia" w:ascii="仿宋_GB2312" w:eastAsia="仿宋_GB2312" w:hAnsiTheme="minorHAnsi" w:cstheme="minorBidi"/>
          <w:kern w:val="2"/>
          <w:sz w:val="32"/>
          <w:szCs w:val="32"/>
          <w:lang w:val="en-US" w:eastAsia="zh-CN" w:bidi="ar-SA"/>
        </w:rPr>
        <w:t>第一条中的“有关法律、法规和”。</w:t>
      </w:r>
    </w:p>
    <w:p w14:paraId="20038704">
      <w:pPr>
        <w:keepNext w:val="0"/>
        <w:keepLines w:val="0"/>
        <w:pageBreakBefore w:val="0"/>
        <w:widowControl w:val="0"/>
        <w:kinsoku/>
        <w:wordWrap/>
        <w:overflowPunct/>
        <w:topLinePunct w:val="0"/>
        <w:autoSpaceDE/>
        <w:autoSpaceDN/>
        <w:bidi w:val="0"/>
        <w:adjustRightInd/>
        <w:snapToGrid/>
        <w:spacing w:line="600" w:lineRule="exact"/>
        <w:ind w:firstLine="632" w:firstLineChars="200"/>
        <w:textAlignment w:val="auto"/>
        <w:rPr>
          <w:rFonts w:hint="eastAsia" w:ascii="仿宋_GB2312" w:eastAsia="仿宋_GB2312" w:hAnsiTheme="minorHAnsi" w:cstheme="minorBidi"/>
          <w:kern w:val="2"/>
          <w:sz w:val="32"/>
          <w:szCs w:val="32"/>
          <w:lang w:val="en-US" w:eastAsia="zh-CN" w:bidi="ar-SA"/>
        </w:rPr>
      </w:pPr>
      <w:r>
        <w:rPr>
          <w:rFonts w:hint="eastAsia" w:ascii="仿宋_GB2312" w:eastAsia="仿宋_GB2312" w:hAnsiTheme="minorHAnsi" w:cstheme="minorBidi"/>
          <w:kern w:val="2"/>
          <w:sz w:val="32"/>
          <w:szCs w:val="32"/>
          <w:lang w:val="en-US" w:eastAsia="zh-CN" w:bidi="ar-SA"/>
        </w:rPr>
        <w:t>删去第八条中的“将其纳入依法行政考核内容”。</w:t>
      </w:r>
    </w:p>
    <w:p w14:paraId="19211D03">
      <w:pPr>
        <w:keepNext w:val="0"/>
        <w:keepLines w:val="0"/>
        <w:pageBreakBefore w:val="0"/>
        <w:kinsoku/>
        <w:wordWrap/>
        <w:overflowPunct/>
        <w:topLinePunct w:val="0"/>
        <w:bidi w:val="0"/>
        <w:spacing w:line="600" w:lineRule="exact"/>
        <w:ind w:firstLine="632" w:firstLineChars="200"/>
        <w:jc w:val="both"/>
        <w:textAlignment w:val="auto"/>
        <w:rPr>
          <w:rFonts w:hint="eastAsia" w:ascii="仿宋_GB2312" w:eastAsia="仿宋_GB2312" w:hAnsiTheme="minorHAnsi" w:cstheme="minorBidi"/>
          <w:kern w:val="2"/>
          <w:sz w:val="32"/>
          <w:szCs w:val="32"/>
          <w:lang w:val="en-US" w:eastAsia="zh-CN" w:bidi="ar-SA"/>
        </w:rPr>
      </w:pPr>
      <w:r>
        <w:rPr>
          <w:rFonts w:hint="eastAsia" w:ascii="仿宋_GB2312" w:eastAsia="仿宋_GB2312" w:hAnsiTheme="minorHAnsi" w:cstheme="minorBidi"/>
          <w:kern w:val="2"/>
          <w:sz w:val="32"/>
          <w:szCs w:val="32"/>
          <w:lang w:val="en-US" w:eastAsia="zh-CN" w:bidi="ar-SA"/>
        </w:rPr>
        <w:t>此外</w:t>
      </w:r>
      <w:r>
        <w:rPr>
          <w:rFonts w:hint="eastAsia" w:ascii="仿宋_GB2312" w:eastAsia="仿宋_GB2312" w:cstheme="minorBidi"/>
          <w:kern w:val="2"/>
          <w:sz w:val="32"/>
          <w:szCs w:val="32"/>
          <w:lang w:val="en-US" w:eastAsia="zh-CN" w:bidi="ar-SA"/>
        </w:rPr>
        <w:t>，</w:t>
      </w:r>
      <w:r>
        <w:rPr>
          <w:rFonts w:hint="eastAsia" w:ascii="仿宋_GB2312" w:eastAsia="仿宋_GB2312" w:hAnsiTheme="minorHAnsi" w:cstheme="minorBidi"/>
          <w:kern w:val="2"/>
          <w:sz w:val="32"/>
          <w:szCs w:val="32"/>
          <w:lang w:val="en-US" w:eastAsia="zh-CN" w:bidi="ar-SA"/>
        </w:rPr>
        <w:t>对相关市政府规章中的条款顺序和个别文字作相应调整和修改。</w:t>
      </w:r>
    </w:p>
    <w:p w14:paraId="33F71B82">
      <w:pPr>
        <w:keepNext w:val="0"/>
        <w:keepLines w:val="0"/>
        <w:pageBreakBefore w:val="0"/>
        <w:kinsoku/>
        <w:wordWrap/>
        <w:overflowPunct/>
        <w:topLinePunct w:val="0"/>
        <w:bidi w:val="0"/>
        <w:spacing w:line="600" w:lineRule="exact"/>
        <w:jc w:val="both"/>
        <w:textAlignment w:val="auto"/>
        <w:rPr>
          <w:rFonts w:hint="eastAsia" w:ascii="CESI黑体-GB2312" w:hAnsi="CESI黑体-GB2312" w:eastAsia="CESI黑体-GB2312" w:cs="CESI黑体-GB2312"/>
          <w:sz w:val="32"/>
          <w:szCs w:val="32"/>
          <w:lang w:val="en-US" w:eastAsia="zh-CN"/>
        </w:rPr>
      </w:pPr>
    </w:p>
    <w:p w14:paraId="416F3B68">
      <w:pPr>
        <w:keepNext w:val="0"/>
        <w:keepLines w:val="0"/>
        <w:pageBreakBefore w:val="0"/>
        <w:kinsoku/>
        <w:wordWrap/>
        <w:overflowPunct/>
        <w:topLinePunct w:val="0"/>
        <w:bidi w:val="0"/>
        <w:spacing w:line="600" w:lineRule="exact"/>
        <w:jc w:val="center"/>
        <w:textAlignment w:val="auto"/>
        <w:rPr>
          <w:rFonts w:hint="eastAsia" w:ascii="方正小标宋简体" w:hAnsi="方正小标宋简体" w:eastAsia="方正小标宋简体" w:cs="方正小标宋简体"/>
          <w:sz w:val="36"/>
          <w:szCs w:val="36"/>
          <w:lang w:val="en-US" w:eastAsia="zh-CN"/>
        </w:rPr>
      </w:pPr>
      <w:r>
        <w:rPr>
          <w:rFonts w:hint="eastAsia" w:ascii="方正小标宋简体" w:hAnsi="方正小标宋简体" w:eastAsia="方正小标宋简体" w:cs="方正小标宋简体"/>
          <w:sz w:val="36"/>
          <w:szCs w:val="36"/>
          <w:lang w:val="en-US" w:eastAsia="zh-CN"/>
        </w:rPr>
        <w:t>石家庄市人民政府决定废止的市政府规章</w:t>
      </w:r>
    </w:p>
    <w:p w14:paraId="7871A8D7">
      <w:pPr>
        <w:keepNext w:val="0"/>
        <w:keepLines w:val="0"/>
        <w:pageBreakBefore w:val="0"/>
        <w:widowControl/>
        <w:suppressLineNumbers w:val="0"/>
        <w:kinsoku/>
        <w:wordWrap/>
        <w:overflowPunct/>
        <w:topLinePunct w:val="0"/>
        <w:autoSpaceDE/>
        <w:autoSpaceDN/>
        <w:bidi w:val="0"/>
        <w:adjustRightInd/>
        <w:snapToGrid/>
        <w:spacing w:before="300" w:beforeLines="50" w:line="600" w:lineRule="exact"/>
        <w:ind w:firstLine="632" w:firstLineChars="200"/>
        <w:jc w:val="left"/>
        <w:textAlignment w:val="auto"/>
        <w:rPr>
          <w:rFonts w:hint="eastAsia" w:ascii="仿宋_GB2312" w:hAnsi="仿宋_GB2312" w:eastAsia="仿宋_GB2312" w:cs="仿宋_GB2312"/>
          <w:color w:val="000000"/>
          <w:kern w:val="0"/>
          <w:sz w:val="32"/>
          <w:szCs w:val="32"/>
          <w:lang w:val="en-US" w:eastAsia="zh-CN" w:bidi="ar"/>
        </w:rPr>
      </w:pPr>
      <w:r>
        <w:rPr>
          <w:rStyle w:val="11"/>
          <w:rFonts w:hint="eastAsia" w:ascii="仿宋_GB2312" w:hAnsi="仿宋_GB2312" w:eastAsia="仿宋_GB2312" w:cs="仿宋_GB2312"/>
          <w:b/>
          <w:bCs w:val="0"/>
          <w:color w:val="auto"/>
          <w:kern w:val="0"/>
          <w:sz w:val="32"/>
          <w:szCs w:val="32"/>
          <w:lang w:val="en-US" w:eastAsia="zh-CN" w:bidi="ar"/>
        </w:rPr>
        <w:t>一、石家庄市收费管理实施办法</w:t>
      </w:r>
      <w:r>
        <w:rPr>
          <w:rFonts w:hint="eastAsia" w:ascii="仿宋_GB2312" w:hAnsi="仿宋_GB2312" w:eastAsia="仿宋_GB2312" w:cs="仿宋_GB2312"/>
          <w:color w:val="000000"/>
          <w:kern w:val="0"/>
          <w:sz w:val="32"/>
          <w:szCs w:val="32"/>
          <w:lang w:val="en-US" w:eastAsia="zh-CN" w:bidi="ar"/>
        </w:rPr>
        <w:t>（1990年12月27日市人民</w:t>
      </w:r>
      <w:bookmarkStart w:id="0" w:name="_GoBack"/>
      <w:bookmarkEnd w:id="0"/>
      <w:r>
        <w:rPr>
          <w:rFonts w:hint="eastAsia" w:ascii="仿宋_GB2312" w:hAnsi="仿宋_GB2312" w:eastAsia="仿宋_GB2312" w:cs="仿宋_GB2312"/>
          <w:color w:val="000000"/>
          <w:kern w:val="0"/>
          <w:sz w:val="32"/>
          <w:szCs w:val="32"/>
          <w:lang w:val="en-US" w:eastAsia="zh-CN" w:bidi="ar"/>
        </w:rPr>
        <w:t>政府第46次常务会议讨论通过 1990年12月28日石家庄市人民政府令第26号发布）</w:t>
      </w:r>
    </w:p>
    <w:p w14:paraId="5F9FA6B8">
      <w:pPr>
        <w:keepNext w:val="0"/>
        <w:keepLines w:val="0"/>
        <w:pageBreakBefore w:val="0"/>
        <w:widowControl/>
        <w:suppressLineNumbers w:val="0"/>
        <w:kinsoku/>
        <w:wordWrap/>
        <w:overflowPunct/>
        <w:topLinePunct w:val="0"/>
        <w:autoSpaceDE/>
        <w:autoSpaceDN/>
        <w:bidi w:val="0"/>
        <w:adjustRightInd/>
        <w:snapToGrid/>
        <w:spacing w:line="600" w:lineRule="exact"/>
        <w:ind w:firstLine="632" w:firstLineChars="200"/>
        <w:jc w:val="left"/>
        <w:textAlignment w:val="auto"/>
        <w:rPr>
          <w:rFonts w:hint="eastAsia" w:ascii="仿宋_GB2312" w:hAnsi="仿宋_GB2312" w:eastAsia="仿宋_GB2312" w:cs="仿宋_GB2312"/>
          <w:sz w:val="32"/>
          <w:szCs w:val="32"/>
        </w:rPr>
      </w:pPr>
      <w:r>
        <w:rPr>
          <w:rStyle w:val="11"/>
          <w:rFonts w:hint="eastAsia" w:ascii="仿宋_GB2312" w:hAnsi="仿宋_GB2312" w:eastAsia="仿宋_GB2312" w:cs="仿宋_GB2312"/>
          <w:b/>
          <w:bCs w:val="0"/>
          <w:color w:val="auto"/>
          <w:kern w:val="0"/>
          <w:sz w:val="32"/>
          <w:szCs w:val="32"/>
          <w:lang w:val="en-US" w:eastAsia="zh-CN" w:bidi="ar"/>
        </w:rPr>
        <w:t>二、石家庄市国旗法实施办法</w:t>
      </w:r>
      <w:r>
        <w:rPr>
          <w:rFonts w:hint="eastAsia" w:ascii="仿宋_GB2312" w:hAnsi="仿宋_GB2312" w:eastAsia="仿宋_GB2312" w:cs="仿宋_GB2312"/>
          <w:color w:val="000000"/>
          <w:kern w:val="0"/>
          <w:sz w:val="32"/>
          <w:szCs w:val="32"/>
          <w:lang w:val="en-US" w:eastAsia="zh-CN" w:bidi="ar"/>
        </w:rPr>
        <w:t xml:space="preserve">（1995年3月24日市人民政府第25次常务会议讨论通过 1995年3月28日石家庄市人民政府令第59号发布） </w:t>
      </w:r>
    </w:p>
    <w:p w14:paraId="75F01FA1">
      <w:pPr>
        <w:keepNext w:val="0"/>
        <w:keepLines w:val="0"/>
        <w:pageBreakBefore w:val="0"/>
        <w:widowControl/>
        <w:suppressLineNumbers w:val="0"/>
        <w:kinsoku/>
        <w:wordWrap/>
        <w:overflowPunct/>
        <w:topLinePunct w:val="0"/>
        <w:autoSpaceDE/>
        <w:autoSpaceDN/>
        <w:bidi w:val="0"/>
        <w:adjustRightInd/>
        <w:snapToGrid/>
        <w:spacing w:line="600" w:lineRule="exact"/>
        <w:ind w:firstLine="632" w:firstLineChars="200"/>
        <w:jc w:val="left"/>
        <w:textAlignment w:val="auto"/>
        <w:rPr>
          <w:rFonts w:hint="eastAsia" w:ascii="仿宋_GB2312" w:hAnsi="仿宋_GB2312" w:eastAsia="仿宋_GB2312" w:cs="仿宋_GB2312"/>
          <w:sz w:val="32"/>
          <w:szCs w:val="32"/>
        </w:rPr>
      </w:pPr>
      <w:r>
        <w:rPr>
          <w:rStyle w:val="11"/>
          <w:rFonts w:hint="eastAsia" w:ascii="仿宋_GB2312" w:hAnsi="仿宋_GB2312" w:eastAsia="仿宋_GB2312" w:cs="仿宋_GB2312"/>
          <w:b/>
          <w:bCs w:val="0"/>
          <w:color w:val="auto"/>
          <w:kern w:val="0"/>
          <w:sz w:val="32"/>
          <w:szCs w:val="32"/>
          <w:lang w:val="en-US" w:eastAsia="zh-CN" w:bidi="ar"/>
        </w:rPr>
        <w:t>三、石家庄市城市市区供水管理办法</w:t>
      </w:r>
      <w:r>
        <w:rPr>
          <w:rFonts w:hint="eastAsia" w:ascii="仿宋_GB2312" w:hAnsi="仿宋_GB2312" w:eastAsia="仿宋_GB2312" w:cs="仿宋_GB2312"/>
          <w:color w:val="000000"/>
          <w:kern w:val="0"/>
          <w:sz w:val="32"/>
          <w:szCs w:val="32"/>
          <w:lang w:val="en-US" w:eastAsia="zh-CN" w:bidi="ar"/>
        </w:rPr>
        <w:t xml:space="preserve">（1995年3月30日石家庄市人民政府令第60号发布 根据1997年11月17日石家庄市人民政府令第90号《石家庄市城市供水管理办法修正案》第一次修订 根据2003年5月8日石家庄市人民政府令第128号《石家庄市城市市区供水管理办法修正案》第二次修订 根据2010年9月27日石家庄市人民政府令第172号 《石家庄市人民政府关于修改部分政府规章的决定》第三次修订） </w:t>
      </w:r>
    </w:p>
    <w:p w14:paraId="507F8DBF">
      <w:pPr>
        <w:keepNext w:val="0"/>
        <w:keepLines w:val="0"/>
        <w:pageBreakBefore w:val="0"/>
        <w:widowControl/>
        <w:suppressLineNumbers w:val="0"/>
        <w:kinsoku/>
        <w:wordWrap/>
        <w:overflowPunct/>
        <w:topLinePunct w:val="0"/>
        <w:autoSpaceDE/>
        <w:autoSpaceDN/>
        <w:bidi w:val="0"/>
        <w:adjustRightInd/>
        <w:snapToGrid/>
        <w:spacing w:line="600" w:lineRule="exact"/>
        <w:ind w:firstLine="632" w:firstLineChars="200"/>
        <w:jc w:val="left"/>
        <w:textAlignment w:val="auto"/>
        <w:rPr>
          <w:rFonts w:hint="eastAsia" w:ascii="仿宋_GB2312" w:hAnsi="仿宋_GB2312" w:eastAsia="仿宋_GB2312" w:cs="仿宋_GB2312"/>
          <w:sz w:val="32"/>
          <w:szCs w:val="32"/>
        </w:rPr>
      </w:pPr>
      <w:r>
        <w:rPr>
          <w:rStyle w:val="11"/>
          <w:rFonts w:hint="eastAsia" w:ascii="仿宋_GB2312" w:hAnsi="仿宋_GB2312" w:eastAsia="仿宋_GB2312" w:cs="仿宋_GB2312"/>
          <w:b/>
          <w:bCs w:val="0"/>
          <w:color w:val="auto"/>
          <w:kern w:val="0"/>
          <w:sz w:val="32"/>
          <w:szCs w:val="32"/>
          <w:lang w:val="en-US" w:eastAsia="zh-CN" w:bidi="ar"/>
        </w:rPr>
        <w:t>四、石家庄市机关事业单位工资基金管理实施细则</w:t>
      </w:r>
      <w:r>
        <w:rPr>
          <w:rFonts w:hint="eastAsia" w:ascii="仿宋_GB2312" w:hAnsi="仿宋_GB2312" w:eastAsia="仿宋_GB2312" w:cs="仿宋_GB2312"/>
          <w:color w:val="000000"/>
          <w:kern w:val="0"/>
          <w:sz w:val="32"/>
          <w:szCs w:val="32"/>
          <w:lang w:val="en-US" w:eastAsia="zh-CN" w:bidi="ar"/>
        </w:rPr>
        <w:t xml:space="preserve">（1996年9月29日石家庄市人民政府令第80号发布 根据2010年9月27日石家庄市人民政府令第172号《石家庄市人民政府关于修改部分政府规章的决定》修订） </w:t>
      </w:r>
    </w:p>
    <w:p w14:paraId="2BE760C8">
      <w:pPr>
        <w:keepNext w:val="0"/>
        <w:keepLines w:val="0"/>
        <w:pageBreakBefore w:val="0"/>
        <w:widowControl/>
        <w:suppressLineNumbers w:val="0"/>
        <w:kinsoku/>
        <w:wordWrap/>
        <w:overflowPunct/>
        <w:topLinePunct w:val="0"/>
        <w:autoSpaceDE/>
        <w:autoSpaceDN/>
        <w:bidi w:val="0"/>
        <w:adjustRightInd/>
        <w:snapToGrid/>
        <w:spacing w:line="600" w:lineRule="exact"/>
        <w:ind w:firstLine="632" w:firstLineChars="200"/>
        <w:jc w:val="left"/>
        <w:textAlignment w:val="auto"/>
        <w:rPr>
          <w:rFonts w:hint="eastAsia" w:ascii="仿宋_GB2312" w:hAnsi="仿宋_GB2312" w:eastAsia="仿宋_GB2312" w:cs="仿宋_GB2312"/>
          <w:sz w:val="32"/>
          <w:szCs w:val="32"/>
        </w:rPr>
      </w:pPr>
      <w:r>
        <w:rPr>
          <w:rStyle w:val="11"/>
          <w:rFonts w:hint="eastAsia" w:ascii="仿宋_GB2312" w:hAnsi="仿宋_GB2312" w:eastAsia="仿宋_GB2312" w:cs="仿宋_GB2312"/>
          <w:b/>
          <w:bCs w:val="0"/>
          <w:color w:val="auto"/>
          <w:kern w:val="0"/>
          <w:sz w:val="32"/>
          <w:szCs w:val="32"/>
          <w:lang w:val="en-US" w:eastAsia="zh-CN" w:bidi="ar"/>
        </w:rPr>
        <w:t>五、石家庄市行政村档案管理办法</w:t>
      </w:r>
      <w:r>
        <w:rPr>
          <w:rFonts w:hint="eastAsia" w:ascii="仿宋_GB2312" w:hAnsi="仿宋_GB2312" w:eastAsia="仿宋_GB2312" w:cs="仿宋_GB2312"/>
          <w:color w:val="000000"/>
          <w:kern w:val="0"/>
          <w:sz w:val="32"/>
          <w:szCs w:val="32"/>
          <w:lang w:val="en-US" w:eastAsia="zh-CN" w:bidi="ar"/>
        </w:rPr>
        <w:t>（1999年8月13日石家庄市人民政府令第107号发布 根据2005年2月1日石家庄市人民政府令第142号《&lt;石家庄市行政村档案管理办法&gt; (修正案)》第一次修订 根据2009年4月21日石家庄市人民政府令第166号《石家庄市人民政府关于修改 &lt;石家庄市行政村档案管理办法&gt;的决定》第二次修订）</w:t>
      </w:r>
    </w:p>
    <w:p w14:paraId="53269FA3">
      <w:pPr>
        <w:keepNext w:val="0"/>
        <w:keepLines w:val="0"/>
        <w:pageBreakBefore w:val="0"/>
        <w:widowControl/>
        <w:suppressLineNumbers w:val="0"/>
        <w:kinsoku/>
        <w:wordWrap/>
        <w:overflowPunct/>
        <w:topLinePunct w:val="0"/>
        <w:autoSpaceDE/>
        <w:autoSpaceDN/>
        <w:bidi w:val="0"/>
        <w:adjustRightInd/>
        <w:snapToGrid/>
        <w:spacing w:line="600" w:lineRule="exact"/>
        <w:ind w:firstLine="632" w:firstLineChars="200"/>
        <w:jc w:val="left"/>
        <w:textAlignment w:val="auto"/>
        <w:rPr>
          <w:rFonts w:hint="eastAsia" w:ascii="仿宋_GB2312" w:hAnsi="仿宋_GB2312" w:eastAsia="仿宋_GB2312" w:cs="仿宋_GB2312"/>
          <w:sz w:val="32"/>
          <w:szCs w:val="32"/>
        </w:rPr>
      </w:pPr>
      <w:r>
        <w:rPr>
          <w:rStyle w:val="11"/>
          <w:rFonts w:hint="eastAsia" w:ascii="仿宋_GB2312" w:hAnsi="仿宋_GB2312" w:eastAsia="仿宋_GB2312" w:cs="仿宋_GB2312"/>
          <w:b/>
          <w:bCs w:val="0"/>
          <w:color w:val="auto"/>
          <w:kern w:val="0"/>
          <w:sz w:val="32"/>
          <w:szCs w:val="32"/>
          <w:lang w:val="en-US" w:eastAsia="zh-CN" w:bidi="ar"/>
        </w:rPr>
        <w:t>六、石家庄市行政处罚听证程序实施办法</w:t>
      </w:r>
      <w:r>
        <w:rPr>
          <w:rFonts w:hint="eastAsia" w:ascii="仿宋_GB2312" w:hAnsi="仿宋_GB2312" w:eastAsia="仿宋_GB2312" w:cs="仿宋_GB2312"/>
          <w:color w:val="000000"/>
          <w:kern w:val="0"/>
          <w:sz w:val="32"/>
          <w:szCs w:val="32"/>
          <w:lang w:val="en-US" w:eastAsia="zh-CN" w:bidi="ar"/>
        </w:rPr>
        <w:t xml:space="preserve">（2000年2月18日市人民政府第31次常务会议讨论通过 2000年3月2日石家庄市人民政府令第112号发布） </w:t>
      </w:r>
    </w:p>
    <w:p w14:paraId="08E085BF">
      <w:pPr>
        <w:keepNext w:val="0"/>
        <w:keepLines w:val="0"/>
        <w:pageBreakBefore w:val="0"/>
        <w:widowControl/>
        <w:suppressLineNumbers w:val="0"/>
        <w:kinsoku/>
        <w:wordWrap/>
        <w:overflowPunct/>
        <w:topLinePunct w:val="0"/>
        <w:autoSpaceDE/>
        <w:autoSpaceDN/>
        <w:bidi w:val="0"/>
        <w:adjustRightInd/>
        <w:snapToGrid/>
        <w:spacing w:line="600" w:lineRule="exact"/>
        <w:ind w:firstLine="632" w:firstLineChars="200"/>
        <w:jc w:val="left"/>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color w:val="000000"/>
          <w:kern w:val="0"/>
          <w:sz w:val="32"/>
          <w:szCs w:val="32"/>
          <w:lang w:val="en-US" w:eastAsia="zh-CN" w:bidi="ar"/>
        </w:rPr>
        <w:t>七、石家庄市专业技术职务管理办法</w:t>
      </w:r>
      <w:r>
        <w:rPr>
          <w:rFonts w:hint="eastAsia" w:ascii="仿宋_GB2312" w:hAnsi="仿宋_GB2312" w:eastAsia="仿宋_GB2312" w:cs="仿宋_GB2312"/>
          <w:color w:val="000000"/>
          <w:kern w:val="0"/>
          <w:sz w:val="32"/>
          <w:szCs w:val="32"/>
          <w:lang w:val="en-US" w:eastAsia="zh-CN" w:bidi="ar"/>
        </w:rPr>
        <w:t xml:space="preserve">（2001年3月14日石家庄市人民政府令第121号发布 根据2010年9月27日石家庄市人民政府令第172号《石家庄市人民政府关于修改部分政府规章的决定》修订） </w:t>
      </w:r>
    </w:p>
    <w:p w14:paraId="5E290B68">
      <w:pPr>
        <w:keepNext w:val="0"/>
        <w:keepLines w:val="0"/>
        <w:pageBreakBefore w:val="0"/>
        <w:widowControl/>
        <w:suppressLineNumbers w:val="0"/>
        <w:kinsoku/>
        <w:wordWrap/>
        <w:overflowPunct/>
        <w:topLinePunct w:val="0"/>
        <w:autoSpaceDE/>
        <w:autoSpaceDN/>
        <w:bidi w:val="0"/>
        <w:adjustRightInd/>
        <w:snapToGrid/>
        <w:spacing w:line="600" w:lineRule="exact"/>
        <w:ind w:firstLine="632" w:firstLineChars="200"/>
        <w:jc w:val="left"/>
        <w:textAlignment w:val="auto"/>
        <w:rPr>
          <w:rFonts w:hint="eastAsia" w:ascii="仿宋_GB2312" w:hAnsi="仿宋_GB2312" w:eastAsia="仿宋_GB2312" w:cs="仿宋_GB2312"/>
          <w:sz w:val="32"/>
          <w:szCs w:val="32"/>
        </w:rPr>
      </w:pPr>
      <w:r>
        <w:rPr>
          <w:rStyle w:val="11"/>
          <w:rFonts w:hint="eastAsia" w:ascii="仿宋_GB2312" w:hAnsi="仿宋_GB2312" w:eastAsia="仿宋_GB2312" w:cs="仿宋_GB2312"/>
          <w:b/>
          <w:bCs w:val="0"/>
          <w:color w:val="auto"/>
          <w:kern w:val="0"/>
          <w:sz w:val="32"/>
          <w:szCs w:val="32"/>
          <w:lang w:val="en-US" w:eastAsia="zh-CN" w:bidi="ar"/>
        </w:rPr>
        <w:t>八、石家庄市餐厨垃圾处理管理办法</w:t>
      </w:r>
      <w:r>
        <w:rPr>
          <w:rFonts w:hint="eastAsia" w:ascii="仿宋_GB2312" w:hAnsi="仿宋_GB2312" w:eastAsia="仿宋_GB2312" w:cs="仿宋_GB2312"/>
          <w:color w:val="000000"/>
          <w:kern w:val="0"/>
          <w:sz w:val="32"/>
          <w:szCs w:val="32"/>
          <w:lang w:val="en-US" w:eastAsia="zh-CN" w:bidi="ar"/>
        </w:rPr>
        <w:t xml:space="preserve">（2006年12月14日市人民政府第57次常务会议讨论通过2007年1月8日石家庄市人民政府令第152号发布） </w:t>
      </w:r>
    </w:p>
    <w:p w14:paraId="43B6D5D2">
      <w:pPr>
        <w:keepNext w:val="0"/>
        <w:keepLines w:val="0"/>
        <w:pageBreakBefore w:val="0"/>
        <w:widowControl/>
        <w:suppressLineNumbers w:val="0"/>
        <w:kinsoku/>
        <w:wordWrap/>
        <w:overflowPunct/>
        <w:topLinePunct w:val="0"/>
        <w:autoSpaceDE/>
        <w:autoSpaceDN/>
        <w:bidi w:val="0"/>
        <w:adjustRightInd/>
        <w:snapToGrid/>
        <w:spacing w:line="600" w:lineRule="exact"/>
        <w:ind w:firstLine="632" w:firstLineChars="200"/>
        <w:jc w:val="left"/>
        <w:textAlignment w:val="auto"/>
        <w:rPr>
          <w:rFonts w:hint="eastAsia" w:ascii="仿宋_GB2312" w:hAnsi="仿宋_GB2312" w:eastAsia="仿宋_GB2312" w:cs="仿宋_GB2312"/>
          <w:sz w:val="32"/>
          <w:szCs w:val="32"/>
        </w:rPr>
      </w:pPr>
      <w:r>
        <w:rPr>
          <w:rStyle w:val="11"/>
          <w:rFonts w:hint="eastAsia" w:ascii="仿宋_GB2312" w:hAnsi="仿宋_GB2312" w:eastAsia="仿宋_GB2312" w:cs="仿宋_GB2312"/>
          <w:b/>
          <w:bCs w:val="0"/>
          <w:color w:val="auto"/>
          <w:kern w:val="0"/>
          <w:sz w:val="32"/>
          <w:szCs w:val="32"/>
          <w:lang w:val="en-US" w:eastAsia="zh-CN" w:bidi="ar"/>
        </w:rPr>
        <w:t>九、石家庄市流动儿童预防接种管理办法</w:t>
      </w:r>
      <w:r>
        <w:rPr>
          <w:rFonts w:hint="eastAsia" w:ascii="仿宋_GB2312" w:hAnsi="仿宋_GB2312" w:eastAsia="仿宋_GB2312" w:cs="仿宋_GB2312"/>
          <w:color w:val="000000"/>
          <w:kern w:val="0"/>
          <w:sz w:val="32"/>
          <w:szCs w:val="32"/>
          <w:lang w:val="en-US" w:eastAsia="zh-CN" w:bidi="ar"/>
        </w:rPr>
        <w:t xml:space="preserve">（2006年12月30日石家庄市人民政府第58次常务会议审议通过 2007年2月5日石家庄市人民政府令第154号发布） </w:t>
      </w:r>
    </w:p>
    <w:p w14:paraId="56DBB1A2">
      <w:pPr>
        <w:keepNext w:val="0"/>
        <w:keepLines w:val="0"/>
        <w:pageBreakBefore w:val="0"/>
        <w:widowControl w:val="0"/>
        <w:suppressLineNumbers w:val="0"/>
        <w:kinsoku/>
        <w:wordWrap/>
        <w:overflowPunct/>
        <w:topLinePunct w:val="0"/>
        <w:autoSpaceDE/>
        <w:autoSpaceDN/>
        <w:bidi w:val="0"/>
        <w:adjustRightInd/>
        <w:snapToGrid/>
        <w:spacing w:line="600" w:lineRule="exact"/>
        <w:ind w:firstLine="632" w:firstLineChars="200"/>
        <w:jc w:val="left"/>
        <w:textAlignment w:val="auto"/>
        <w:rPr>
          <w:rFonts w:hint="eastAsia" w:ascii="仿宋_GB2312" w:hAnsi="仿宋_GB2312" w:eastAsia="仿宋_GB2312" w:cs="仿宋_GB2312"/>
          <w:sz w:val="32"/>
          <w:szCs w:val="32"/>
        </w:rPr>
      </w:pPr>
      <w:r>
        <w:rPr>
          <w:rStyle w:val="11"/>
          <w:rFonts w:hint="eastAsia" w:ascii="仿宋_GB2312" w:hAnsi="仿宋_GB2312" w:eastAsia="仿宋_GB2312" w:cs="仿宋_GB2312"/>
          <w:b/>
          <w:bCs w:val="0"/>
          <w:color w:val="auto"/>
          <w:kern w:val="0"/>
          <w:sz w:val="32"/>
          <w:szCs w:val="32"/>
          <w:lang w:val="en-US" w:eastAsia="zh-CN" w:bidi="ar"/>
        </w:rPr>
        <w:t>十、石家庄市企业负担监督管理办法</w:t>
      </w:r>
      <w:r>
        <w:rPr>
          <w:rFonts w:hint="eastAsia" w:ascii="仿宋_GB2312" w:hAnsi="仿宋_GB2312" w:eastAsia="仿宋_GB2312" w:cs="仿宋_GB2312"/>
          <w:color w:val="000000"/>
          <w:kern w:val="0"/>
          <w:sz w:val="32"/>
          <w:szCs w:val="32"/>
          <w:lang w:val="en-US" w:eastAsia="zh-CN" w:bidi="ar"/>
        </w:rPr>
        <w:t xml:space="preserve">（2011年6月13日市人民政府第55次常务会议讨论通过2011年6月27日石家庄市人民政府令第176号发布） </w:t>
      </w:r>
    </w:p>
    <w:p w14:paraId="31A2DD06">
      <w:pPr>
        <w:keepNext w:val="0"/>
        <w:keepLines w:val="0"/>
        <w:pageBreakBefore w:val="0"/>
        <w:widowControl w:val="0"/>
        <w:suppressLineNumbers w:val="0"/>
        <w:kinsoku/>
        <w:wordWrap/>
        <w:overflowPunct/>
        <w:topLinePunct w:val="0"/>
        <w:autoSpaceDE/>
        <w:autoSpaceDN/>
        <w:bidi w:val="0"/>
        <w:adjustRightInd/>
        <w:snapToGrid/>
        <w:spacing w:line="600" w:lineRule="exact"/>
        <w:ind w:firstLine="632" w:firstLineChars="200"/>
        <w:jc w:val="left"/>
        <w:textAlignment w:val="auto"/>
        <w:rPr>
          <w:rFonts w:hint="eastAsia" w:ascii="仿宋_GB2312" w:hAnsi="仿宋_GB2312" w:eastAsia="仿宋_GB2312" w:cs="仿宋_GB2312"/>
          <w:color w:val="000000"/>
          <w:kern w:val="0"/>
          <w:sz w:val="32"/>
          <w:szCs w:val="32"/>
          <w:lang w:val="en-US" w:eastAsia="zh-CN" w:bidi="ar"/>
        </w:rPr>
      </w:pPr>
      <w:r>
        <w:rPr>
          <w:rStyle w:val="11"/>
          <w:rFonts w:hint="eastAsia" w:ascii="仿宋_GB2312" w:hAnsi="仿宋_GB2312" w:eastAsia="仿宋_GB2312" w:cs="仿宋_GB2312"/>
          <w:b/>
          <w:bCs w:val="0"/>
          <w:color w:val="auto"/>
          <w:kern w:val="0"/>
          <w:sz w:val="32"/>
          <w:szCs w:val="32"/>
          <w:lang w:val="en-US" w:eastAsia="zh-CN" w:bidi="ar"/>
        </w:rPr>
        <w:t>十一、石家庄市药品零售监督管理办法</w:t>
      </w:r>
      <w:r>
        <w:rPr>
          <w:rFonts w:hint="eastAsia" w:ascii="仿宋_GB2312" w:hAnsi="仿宋_GB2312" w:eastAsia="仿宋_GB2312" w:cs="仿宋_GB2312"/>
          <w:color w:val="000000"/>
          <w:kern w:val="0"/>
          <w:sz w:val="32"/>
          <w:szCs w:val="32"/>
          <w:lang w:val="en-US" w:eastAsia="zh-CN" w:bidi="ar"/>
        </w:rPr>
        <w:t>（2011年11月30日石家庄市第十二届人民政府第60次常务会议讨论通过 2011年12月12日石家庄市人民政府令第178号发布）</w:t>
      </w:r>
    </w:p>
    <w:p w14:paraId="6B27CE55">
      <w:pPr>
        <w:keepNext w:val="0"/>
        <w:keepLines w:val="0"/>
        <w:pageBreakBefore w:val="0"/>
        <w:widowControl w:val="0"/>
        <w:suppressLineNumbers w:val="0"/>
        <w:kinsoku/>
        <w:wordWrap/>
        <w:overflowPunct/>
        <w:topLinePunct w:val="0"/>
        <w:autoSpaceDE/>
        <w:autoSpaceDN/>
        <w:bidi w:val="0"/>
        <w:adjustRightInd/>
        <w:snapToGrid/>
        <w:spacing w:line="600" w:lineRule="exact"/>
        <w:ind w:firstLine="632" w:firstLineChars="200"/>
        <w:jc w:val="left"/>
        <w:textAlignment w:val="auto"/>
        <w:rPr>
          <w:rFonts w:hint="eastAsia" w:ascii="仿宋_GB2312" w:hAnsi="仿宋_GB2312" w:eastAsia="仿宋_GB2312" w:cs="仿宋_GB2312"/>
          <w:sz w:val="32"/>
          <w:szCs w:val="32"/>
        </w:rPr>
      </w:pPr>
      <w:r>
        <w:rPr>
          <w:rStyle w:val="11"/>
          <w:rFonts w:hint="eastAsia" w:ascii="仿宋_GB2312" w:hAnsi="仿宋_GB2312" w:eastAsia="仿宋_GB2312" w:cs="仿宋_GB2312"/>
          <w:b/>
          <w:bCs w:val="0"/>
          <w:color w:val="auto"/>
          <w:kern w:val="0"/>
          <w:sz w:val="32"/>
          <w:szCs w:val="32"/>
          <w:lang w:val="en-US" w:eastAsia="zh-CN" w:bidi="ar"/>
        </w:rPr>
        <w:t>十二、石家庄市轨道交通建设管理办法</w:t>
      </w:r>
      <w:r>
        <w:rPr>
          <w:rFonts w:hint="eastAsia" w:ascii="仿宋_GB2312" w:hAnsi="仿宋_GB2312" w:eastAsia="仿宋_GB2312" w:cs="仿宋_GB2312"/>
          <w:color w:val="000000"/>
          <w:kern w:val="0"/>
          <w:sz w:val="32"/>
          <w:szCs w:val="32"/>
          <w:lang w:val="en-US" w:eastAsia="zh-CN" w:bidi="ar"/>
        </w:rPr>
        <w:t>（2013年7月15日市人民政府第4次常务会议讨论通过 2013年7月17日石家庄市人民政府令第182号发布）</w:t>
      </w:r>
    </w:p>
    <w:p w14:paraId="14F1824E">
      <w:pPr>
        <w:keepNext w:val="0"/>
        <w:keepLines w:val="0"/>
        <w:pageBreakBefore w:val="0"/>
        <w:widowControl w:val="0"/>
        <w:kinsoku/>
        <w:wordWrap/>
        <w:overflowPunct/>
        <w:topLinePunct w:val="0"/>
        <w:autoSpaceDE/>
        <w:autoSpaceDN/>
        <w:bidi w:val="0"/>
        <w:adjustRightInd/>
        <w:snapToGrid/>
        <w:spacing w:line="600" w:lineRule="exact"/>
        <w:jc w:val="both"/>
        <w:textAlignment w:val="auto"/>
        <w:rPr>
          <w:rFonts w:hint="eastAsia" w:ascii="仿宋_GB2312" w:hAnsi="仿宋_GB2312" w:eastAsia="仿宋_GB2312" w:cs="仿宋_GB2312"/>
          <w:sz w:val="32"/>
          <w:szCs w:val="32"/>
          <w:lang w:val="en-US" w:eastAsia="zh-CN"/>
        </w:rPr>
      </w:pPr>
    </w:p>
    <w:p w14:paraId="21E35A0F">
      <w:pPr>
        <w:keepNext w:val="0"/>
        <w:keepLines w:val="0"/>
        <w:pageBreakBefore w:val="0"/>
        <w:widowControl w:val="0"/>
        <w:kinsoku/>
        <w:wordWrap/>
        <w:overflowPunct/>
        <w:topLinePunct w:val="0"/>
        <w:autoSpaceDE/>
        <w:autoSpaceDN/>
        <w:bidi w:val="0"/>
        <w:adjustRightInd/>
        <w:snapToGrid/>
        <w:spacing w:line="600" w:lineRule="exact"/>
        <w:ind w:firstLine="632" w:firstLineChars="200"/>
        <w:textAlignment w:val="auto"/>
        <w:outlineLvl w:val="9"/>
        <w:rPr>
          <w:rFonts w:hint="eastAsia" w:ascii="仿宋_GB2312" w:hAnsi="仿宋_GB2312" w:eastAsia="仿宋_GB2312" w:cs="仿宋_GB2312"/>
        </w:rPr>
      </w:pPr>
    </w:p>
    <w:sectPr>
      <w:footerReference r:id="rId3" w:type="default"/>
      <w:pgSz w:w="11906" w:h="16838"/>
      <w:pgMar w:top="2098" w:right="1474" w:bottom="1984" w:left="1587" w:header="851" w:footer="1531" w:gutter="0"/>
      <w:pgNumType w:fmt="numberInDash"/>
      <w:cols w:space="0" w:num="1"/>
      <w:rtlGutter w:val="0"/>
      <w:docGrid w:type="linesAndChars" w:linePitch="595" w:charSpace="-849"/>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altName w:val="Nimbus Roman No9 L"/>
    <w:panose1 w:val="02020603050405020304"/>
    <w:charset w:val="01"/>
    <w:family w:val="auto"/>
    <w:pitch w:val="default"/>
    <w:sig w:usb0="00000000" w:usb1="00000000" w:usb2="00000008" w:usb3="00000000" w:csb0="400001FF" w:csb1="FFFF0000"/>
  </w:font>
  <w:font w:name="宋体">
    <w:altName w:val="方正书宋_GBK"/>
    <w:panose1 w:val="00000000000000000000"/>
    <w:charset w:val="00"/>
    <w:family w:val="auto"/>
    <w:pitch w:val="default"/>
    <w:sig w:usb0="00000000" w:usb1="00000000" w:usb2="00000000" w:usb3="00000000" w:csb0="00000000" w:csb1="00000000"/>
  </w:font>
  <w:font w:name="Wingdings">
    <w:panose1 w:val="05000000000000000000"/>
    <w:charset w:val="02"/>
    <w:family w:val="auto"/>
    <w:pitch w:val="default"/>
    <w:sig w:usb0="00000000" w:usb1="00000000" w:usb2="00000000" w:usb3="00000000" w:csb0="80000000" w:csb1="00000000"/>
  </w:font>
  <w:font w:name="Arial">
    <w:altName w:val="Nimbus Roman No9 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2000609000000000000"/>
    <w:charset w:val="02"/>
    <w:family w:val="roman"/>
    <w:pitch w:val="default"/>
    <w:sig w:usb0="800000AF" w:usb1="4000204A" w:usb2="00000000" w:usb3="00000000" w:csb0="20000000" w:csb1="00000000"/>
  </w:font>
  <w:font w:name="Nimbus Roman No9 L">
    <w:panose1 w:val="00000000000000000000"/>
    <w:charset w:val="00"/>
    <w:family w:val="auto"/>
    <w:pitch w:val="default"/>
    <w:sig w:usb0="00000000" w:usb1="00000000" w:usb2="00000000" w:usb3="00000000" w:csb0="00000000" w:csb1="00000000"/>
  </w:font>
  <w:font w:name="Calibri">
    <w:altName w:val="DejaVu Sans"/>
    <w:panose1 w:val="020F0502020204030204"/>
    <w:charset w:val="00"/>
    <w:family w:val="swiss"/>
    <w:pitch w:val="default"/>
    <w:sig w:usb0="00000000" w:usb1="00000000" w:usb2="00000001" w:usb3="00000000" w:csb0="0000019F" w:csb1="00000000"/>
  </w:font>
  <w:font w:name="DejaVu Sans">
    <w:panose1 w:val="020B0603030804020204"/>
    <w:charset w:val="00"/>
    <w:family w:val="auto"/>
    <w:pitch w:val="default"/>
    <w:sig w:usb0="E7006EFF" w:usb1="D200FDFF" w:usb2="0A246029" w:usb3="0400200C" w:csb0="600001FF" w:csb1="DFFF0000"/>
  </w:font>
  <w:font w:name="方正书宋_GBK">
    <w:panose1 w:val="02000000000000000000"/>
    <w:charset w:val="86"/>
    <w:family w:val="auto"/>
    <w:pitch w:val="default"/>
    <w:sig w:usb0="00000001" w:usb1="08000000" w:usb2="00000000" w:usb3="00000000" w:csb0="00040000" w:csb1="00000000"/>
  </w:font>
  <w:font w:name="仿宋">
    <w:altName w:val="方正仿宋_GBK"/>
    <w:panose1 w:val="02010609060101010101"/>
    <w:charset w:val="86"/>
    <w:family w:val="auto"/>
    <w:pitch w:val="default"/>
    <w:sig w:usb0="00000000" w:usb1="00000000" w:usb2="00000016" w:usb3="00000000" w:csb0="00040001" w:csb1="00000000"/>
  </w:font>
  <w:font w:name="方正仿宋_GBK">
    <w:panose1 w:val="02000000000000000000"/>
    <w:charset w:val="86"/>
    <w:family w:val="auto"/>
    <w:pitch w:val="default"/>
    <w:sig w:usb0="00000001" w:usb1="0800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方正小标宋简体">
    <w:panose1 w:val="02000000000000000000"/>
    <w:charset w:val="86"/>
    <w:family w:val="auto"/>
    <w:pitch w:val="default"/>
    <w:sig w:usb0="A00002BF" w:usb1="184F6CFA" w:usb2="00000012" w:usb3="00000000" w:csb0="00040001" w:csb1="00000000"/>
  </w:font>
  <w:font w:name="仿宋_GB2312">
    <w:panose1 w:val="02010609030101010101"/>
    <w:charset w:val="86"/>
    <w:family w:val="auto"/>
    <w:pitch w:val="default"/>
    <w:sig w:usb0="00000001" w:usb1="080E0000" w:usb2="00000000" w:usb3="00000000" w:csb0="00040000" w:csb1="00000000"/>
  </w:font>
  <w:font w:name="CESI仿宋-GB2312">
    <w:panose1 w:val="02000500000000000000"/>
    <w:charset w:val="86"/>
    <w:family w:val="auto"/>
    <w:pitch w:val="default"/>
    <w:sig w:usb0="800002AF" w:usb1="084F6CF8" w:usb2="00000010" w:usb3="00000000" w:csb0="0004000F" w:csb1="00000000"/>
  </w:font>
  <w:font w:name="CESI黑体-GB2312">
    <w:panose1 w:val="02000500000000000000"/>
    <w:charset w:val="86"/>
    <w:family w:val="auto"/>
    <w:pitch w:val="default"/>
    <w:sig w:usb0="800002BF" w:usb1="184F6CF8" w:usb2="00000012" w:usb3="00000000" w:csb0="0004000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A8275EC">
    <w:pPr>
      <w:pStyle w:val="6"/>
      <w:tabs>
        <w:tab w:val="clear" w:pos="4153"/>
        <w:tab w:val="clear" w:pos="8306"/>
      </w:tabs>
      <w:rPr>
        <w:rFonts w:hint="eastAsia" w:asciiTheme="minorEastAsia" w:hAnsiTheme="minorEastAsia" w:eastAsiaTheme="minorEastAsia" w:cstheme="minorEastAsia"/>
        <w:sz w:val="28"/>
        <w:szCs w:val="28"/>
      </w:rPr>
    </w:pPr>
    <w:r>
      <w:rPr>
        <w:rFonts w:hint="eastAsia" w:asciiTheme="minorEastAsia" w:hAnsiTheme="minorEastAsia" w:eastAsiaTheme="minorEastAsia" w:cstheme="minorEastAsia"/>
        <w:sz w:val="28"/>
        <w:szCs w:val="2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30143C16">
                          <w:pPr>
                            <w:pStyle w:val="6"/>
                            <w:rPr>
                              <w:rFonts w:hint="eastAsia" w:asciiTheme="minorEastAsia" w:hAnsiTheme="minorEastAsia" w:eastAsiaTheme="minorEastAsia" w:cstheme="minorEastAsia"/>
                              <w:sz w:val="28"/>
                              <w:szCs w:val="28"/>
                            </w:rPr>
                          </w:pPr>
                          <w:r>
                            <w:rPr>
                              <w:rFonts w:hint="eastAsia" w:asciiTheme="minorEastAsia" w:hAnsiTheme="minorEastAsia" w:eastAsiaTheme="minorEastAsia" w:cstheme="minorEastAsia"/>
                              <w:sz w:val="28"/>
                              <w:szCs w:val="28"/>
                            </w:rPr>
                            <w:fldChar w:fldCharType="begin"/>
                          </w:r>
                          <w:r>
                            <w:rPr>
                              <w:rFonts w:hint="eastAsia" w:asciiTheme="minorEastAsia" w:hAnsiTheme="minorEastAsia" w:eastAsiaTheme="minorEastAsia" w:cstheme="minorEastAsia"/>
                              <w:sz w:val="28"/>
                              <w:szCs w:val="28"/>
                            </w:rPr>
                            <w:instrText xml:space="preserve"> PAGE  \* MERGEFORMAT </w:instrText>
                          </w:r>
                          <w:r>
                            <w:rPr>
                              <w:rFonts w:hint="eastAsia" w:asciiTheme="minorEastAsia" w:hAnsiTheme="minorEastAsia" w:eastAsiaTheme="minorEastAsia" w:cstheme="minorEastAsia"/>
                              <w:sz w:val="28"/>
                              <w:szCs w:val="28"/>
                            </w:rPr>
                            <w:fldChar w:fldCharType="separate"/>
                          </w:r>
                          <w:r>
                            <w:rPr>
                              <w:rFonts w:hint="eastAsia" w:asciiTheme="minorEastAsia" w:hAnsiTheme="minorEastAsia" w:eastAsiaTheme="minorEastAsia" w:cstheme="minorEastAsia"/>
                              <w:sz w:val="28"/>
                              <w:szCs w:val="28"/>
                            </w:rPr>
                            <w:t>- 1 -</w:t>
                          </w:r>
                          <w:r>
                            <w:rPr>
                              <w:rFonts w:hint="eastAsia" w:asciiTheme="minorEastAsia" w:hAnsiTheme="minorEastAsia" w:eastAsiaTheme="minorEastAsia" w:cstheme="minorEastAsia"/>
                              <w:sz w:val="28"/>
                              <w:szCs w:val="28"/>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14:paraId="30143C16">
                    <w:pPr>
                      <w:pStyle w:val="6"/>
                      <w:rPr>
                        <w:rFonts w:hint="eastAsia" w:asciiTheme="minorEastAsia" w:hAnsiTheme="minorEastAsia" w:eastAsiaTheme="minorEastAsia" w:cstheme="minorEastAsia"/>
                        <w:sz w:val="28"/>
                        <w:szCs w:val="28"/>
                      </w:rPr>
                    </w:pPr>
                    <w:r>
                      <w:rPr>
                        <w:rFonts w:hint="eastAsia" w:asciiTheme="minorEastAsia" w:hAnsiTheme="minorEastAsia" w:eastAsiaTheme="minorEastAsia" w:cstheme="minorEastAsia"/>
                        <w:sz w:val="28"/>
                        <w:szCs w:val="28"/>
                      </w:rPr>
                      <w:fldChar w:fldCharType="begin"/>
                    </w:r>
                    <w:r>
                      <w:rPr>
                        <w:rFonts w:hint="eastAsia" w:asciiTheme="minorEastAsia" w:hAnsiTheme="minorEastAsia" w:eastAsiaTheme="minorEastAsia" w:cstheme="minorEastAsia"/>
                        <w:sz w:val="28"/>
                        <w:szCs w:val="28"/>
                      </w:rPr>
                      <w:instrText xml:space="preserve"> PAGE  \* MERGEFORMAT </w:instrText>
                    </w:r>
                    <w:r>
                      <w:rPr>
                        <w:rFonts w:hint="eastAsia" w:asciiTheme="minorEastAsia" w:hAnsiTheme="minorEastAsia" w:eastAsiaTheme="minorEastAsia" w:cstheme="minorEastAsia"/>
                        <w:sz w:val="28"/>
                        <w:szCs w:val="28"/>
                      </w:rPr>
                      <w:fldChar w:fldCharType="separate"/>
                    </w:r>
                    <w:r>
                      <w:rPr>
                        <w:rFonts w:hint="eastAsia" w:asciiTheme="minorEastAsia" w:hAnsiTheme="minorEastAsia" w:eastAsiaTheme="minorEastAsia" w:cstheme="minorEastAsia"/>
                        <w:sz w:val="28"/>
                        <w:szCs w:val="28"/>
                      </w:rPr>
                      <w:t>- 1 -</w:t>
                    </w:r>
                    <w:r>
                      <w:rPr>
                        <w:rFonts w:hint="eastAsia" w:asciiTheme="minorEastAsia" w:hAnsiTheme="minorEastAsia" w:eastAsiaTheme="minorEastAsia" w:cstheme="minorEastAsia"/>
                        <w:sz w:val="28"/>
                        <w:szCs w:val="28"/>
                      </w:rPr>
                      <w:fldChar w:fldCharType="end"/>
                    </w:r>
                  </w:p>
                </w:txbxContent>
              </v:textbox>
            </v:shape>
          </w:pict>
        </mc:Fallback>
      </mc:AlternateContent>
    </w:r>
    <w:r>
      <w:rPr>
        <w:rFonts w:hint="eastAsia" w:asciiTheme="minorEastAsia" w:hAnsiTheme="minorEastAsia" w:eastAsiaTheme="minorEastAsia" w:cstheme="minorEastAsia"/>
        <w:sz w:val="28"/>
        <w:szCs w:val="28"/>
        <w:lang w:eastAsia="zh-CN"/>
      </w:rPr>
      <w:tab/>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75"/>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5F1A8F7B0000B322" w:val=" "/>
    <w:docVar w:name="commondata" w:val="eyJoZGlkIjoiNDkyNjU3ZjhkOGUwYjIxMjc3NTk1ZjFhZGFjN2IyMzcifQ=="/>
  </w:docVars>
  <w:rsids>
    <w:rsidRoot w:val="26DE71ED"/>
    <w:rsid w:val="05F701AA"/>
    <w:rsid w:val="0C42195F"/>
    <w:rsid w:val="0F9F9193"/>
    <w:rsid w:val="10514D60"/>
    <w:rsid w:val="16CF8612"/>
    <w:rsid w:val="181E749B"/>
    <w:rsid w:val="1A024F43"/>
    <w:rsid w:val="1E3E01D8"/>
    <w:rsid w:val="204838EC"/>
    <w:rsid w:val="23152DEF"/>
    <w:rsid w:val="269F50F8"/>
    <w:rsid w:val="26A46B5B"/>
    <w:rsid w:val="26DE71ED"/>
    <w:rsid w:val="28F35B81"/>
    <w:rsid w:val="296B11CF"/>
    <w:rsid w:val="2982424A"/>
    <w:rsid w:val="2DB13B56"/>
    <w:rsid w:val="2FFD0883"/>
    <w:rsid w:val="30BD2BAB"/>
    <w:rsid w:val="374E186E"/>
    <w:rsid w:val="37FDD82D"/>
    <w:rsid w:val="38EF0645"/>
    <w:rsid w:val="3927946B"/>
    <w:rsid w:val="3B77151D"/>
    <w:rsid w:val="3CB68DB0"/>
    <w:rsid w:val="3CDFE60A"/>
    <w:rsid w:val="3DFA3654"/>
    <w:rsid w:val="3FE74E1D"/>
    <w:rsid w:val="3FED573E"/>
    <w:rsid w:val="3FEDA4DC"/>
    <w:rsid w:val="4B652BAE"/>
    <w:rsid w:val="4FC58A11"/>
    <w:rsid w:val="539C361D"/>
    <w:rsid w:val="555C2802"/>
    <w:rsid w:val="5AFF3682"/>
    <w:rsid w:val="5EF9B9B2"/>
    <w:rsid w:val="5F9F9ED9"/>
    <w:rsid w:val="5FFD976E"/>
    <w:rsid w:val="5FFFF23E"/>
    <w:rsid w:val="601775AE"/>
    <w:rsid w:val="63601EF9"/>
    <w:rsid w:val="63FD3631"/>
    <w:rsid w:val="64E11F57"/>
    <w:rsid w:val="69C22499"/>
    <w:rsid w:val="6A414C80"/>
    <w:rsid w:val="6BA33AE4"/>
    <w:rsid w:val="6D6B67AB"/>
    <w:rsid w:val="6DDD2F6E"/>
    <w:rsid w:val="6F6A17F7"/>
    <w:rsid w:val="6F7E4C9C"/>
    <w:rsid w:val="73DAFE66"/>
    <w:rsid w:val="755DB0D2"/>
    <w:rsid w:val="773FBD48"/>
    <w:rsid w:val="77A572A2"/>
    <w:rsid w:val="77BBB6E6"/>
    <w:rsid w:val="77FF9CD4"/>
    <w:rsid w:val="7A9F6293"/>
    <w:rsid w:val="7BBBBE1E"/>
    <w:rsid w:val="7BBC8B3E"/>
    <w:rsid w:val="7BDEAFAB"/>
    <w:rsid w:val="7BE7DBF0"/>
    <w:rsid w:val="7C3F0E60"/>
    <w:rsid w:val="7D5F6A3A"/>
    <w:rsid w:val="7DCFA86C"/>
    <w:rsid w:val="7DF8A12E"/>
    <w:rsid w:val="7E2F471C"/>
    <w:rsid w:val="7E8640D1"/>
    <w:rsid w:val="7F1695F2"/>
    <w:rsid w:val="7F5F4370"/>
    <w:rsid w:val="7F7E05FC"/>
    <w:rsid w:val="7FFD8A8E"/>
    <w:rsid w:val="7FFDA06D"/>
    <w:rsid w:val="97D41D37"/>
    <w:rsid w:val="9D8F85DD"/>
    <w:rsid w:val="9F6FE7F5"/>
    <w:rsid w:val="9FBDBE71"/>
    <w:rsid w:val="A9FE6104"/>
    <w:rsid w:val="ABD7E0B2"/>
    <w:rsid w:val="AEFF26E1"/>
    <w:rsid w:val="AFF34DC1"/>
    <w:rsid w:val="BCB52F86"/>
    <w:rsid w:val="BD3320B1"/>
    <w:rsid w:val="BDFF8FF3"/>
    <w:rsid w:val="BF4697C8"/>
    <w:rsid w:val="BF85AF1F"/>
    <w:rsid w:val="BFE71CE4"/>
    <w:rsid w:val="CF3E4BF8"/>
    <w:rsid w:val="D77F5D9F"/>
    <w:rsid w:val="D7DBB0AB"/>
    <w:rsid w:val="D9FF30CE"/>
    <w:rsid w:val="DF3DDAAA"/>
    <w:rsid w:val="DF53C8CA"/>
    <w:rsid w:val="DFBF96CE"/>
    <w:rsid w:val="DFFD4B6E"/>
    <w:rsid w:val="E2FFCA81"/>
    <w:rsid w:val="E7FE182A"/>
    <w:rsid w:val="E7FF7D2D"/>
    <w:rsid w:val="EF764BB5"/>
    <w:rsid w:val="EF777B49"/>
    <w:rsid w:val="F2FF9910"/>
    <w:rsid w:val="F38E7C3F"/>
    <w:rsid w:val="F7EFACA4"/>
    <w:rsid w:val="F877042B"/>
    <w:rsid w:val="FAFDA436"/>
    <w:rsid w:val="FBFAD0DC"/>
    <w:rsid w:val="FBFF7906"/>
    <w:rsid w:val="FC4D9B27"/>
    <w:rsid w:val="FDCB1008"/>
    <w:rsid w:val="FDE53BD8"/>
    <w:rsid w:val="FE5C8607"/>
    <w:rsid w:val="FFFD1F07"/>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nhideWhenUsed="0"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qFormat="1"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eastAsia="仿宋" w:asciiTheme="minorHAnsi" w:hAnsiTheme="minorHAnsi" w:cstheme="minorBidi"/>
      <w:kern w:val="2"/>
      <w:sz w:val="32"/>
      <w:szCs w:val="24"/>
      <w:lang w:val="en-US" w:eastAsia="zh-CN" w:bidi="ar-SA"/>
    </w:rPr>
  </w:style>
  <w:style w:type="paragraph" w:styleId="3">
    <w:name w:val="heading 3"/>
    <w:basedOn w:val="1"/>
    <w:next w:val="1"/>
    <w:qFormat/>
    <w:uiPriority w:val="0"/>
    <w:pPr>
      <w:keepNext/>
      <w:keepLines/>
      <w:spacing w:line="600" w:lineRule="exact"/>
      <w:ind w:firstLine="640" w:firstLineChars="200"/>
      <w:outlineLvl w:val="2"/>
    </w:pPr>
    <w:rPr>
      <w:rFonts w:eastAsia="楷体_GB2312"/>
      <w:bCs/>
    </w:rPr>
  </w:style>
  <w:style w:type="character" w:default="1" w:styleId="10">
    <w:name w:val="Default Paragraph Font"/>
    <w:semiHidden/>
    <w:qFormat/>
    <w:uiPriority w:val="0"/>
  </w:style>
  <w:style w:type="table" w:default="1" w:styleId="9">
    <w:name w:val="Normal Table"/>
    <w:semiHidden/>
    <w:qFormat/>
    <w:uiPriority w:val="0"/>
    <w:tblPr>
      <w:tblCellMar>
        <w:top w:w="0" w:type="dxa"/>
        <w:left w:w="108" w:type="dxa"/>
        <w:bottom w:w="0" w:type="dxa"/>
        <w:right w:w="108" w:type="dxa"/>
      </w:tblCellMar>
    </w:tblPr>
  </w:style>
  <w:style w:type="paragraph" w:customStyle="1" w:styleId="2">
    <w:name w:val="Default"/>
    <w:basedOn w:val="1"/>
    <w:qFormat/>
    <w:uiPriority w:val="0"/>
    <w:pPr>
      <w:autoSpaceDE w:val="0"/>
      <w:autoSpaceDN w:val="0"/>
      <w:adjustRightInd w:val="0"/>
      <w:jc w:val="left"/>
    </w:pPr>
    <w:rPr>
      <w:rFonts w:ascii="方正仿宋_GBK" w:hAnsi="方正仿宋_GBK" w:cs="宋体"/>
      <w:color w:val="000000"/>
      <w:kern w:val="0"/>
      <w:sz w:val="24"/>
      <w:szCs w:val="24"/>
    </w:rPr>
  </w:style>
  <w:style w:type="paragraph" w:styleId="4">
    <w:name w:val="index 5"/>
    <w:basedOn w:val="1"/>
    <w:next w:val="1"/>
    <w:qFormat/>
    <w:uiPriority w:val="0"/>
    <w:pPr>
      <w:ind w:left="1680"/>
    </w:pPr>
  </w:style>
  <w:style w:type="paragraph" w:styleId="5">
    <w:name w:val="Plain Text"/>
    <w:basedOn w:val="1"/>
    <w:qFormat/>
    <w:uiPriority w:val="0"/>
    <w:rPr>
      <w:rFonts w:ascii="宋体" w:hAnsi="Courier New" w:eastAsia="宋体" w:cs="Courier New"/>
      <w:szCs w:val="21"/>
    </w:rPr>
  </w:style>
  <w:style w:type="paragraph" w:styleId="6">
    <w:name w:val="footer"/>
    <w:basedOn w:val="1"/>
    <w:next w:val="4"/>
    <w:qFormat/>
    <w:uiPriority w:val="0"/>
    <w:pPr>
      <w:tabs>
        <w:tab w:val="center" w:pos="4153"/>
        <w:tab w:val="right" w:pos="8306"/>
      </w:tabs>
      <w:snapToGrid w:val="0"/>
      <w:jc w:val="left"/>
    </w:pPr>
    <w:rPr>
      <w:sz w:val="18"/>
    </w:rPr>
  </w:style>
  <w:style w:type="paragraph" w:styleId="7">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8">
    <w:name w:val="Normal (Web)"/>
    <w:basedOn w:val="1"/>
    <w:qFormat/>
    <w:uiPriority w:val="0"/>
    <w:pPr>
      <w:spacing w:before="100" w:beforeLines="0" w:beforeAutospacing="1" w:after="100" w:afterLines="0" w:afterAutospacing="1"/>
      <w:ind w:left="0" w:right="0"/>
      <w:jc w:val="left"/>
    </w:pPr>
    <w:rPr>
      <w:kern w:val="0"/>
      <w:sz w:val="24"/>
      <w:lang w:val="en-US" w:eastAsia="zh-CN" w:bidi="ar"/>
    </w:rPr>
  </w:style>
  <w:style w:type="character" w:styleId="11">
    <w:name w:val="Strong"/>
    <w:basedOn w:val="10"/>
    <w:qFormat/>
    <w:uiPriority w:val="0"/>
    <w:rPr>
      <w:b/>
    </w:rPr>
  </w:style>
  <w:style w:type="paragraph" w:customStyle="1" w:styleId="12">
    <w:name w:val="样式2"/>
    <w:basedOn w:val="1"/>
    <w:qFormat/>
    <w:uiPriority w:val="0"/>
    <w:pPr>
      <w:spacing w:line="600" w:lineRule="exact"/>
      <w:ind w:right="-47" w:rightChars="-47" w:firstLine="200" w:firstLineChars="200"/>
      <w:jc w:val="left"/>
    </w:pPr>
    <w:rPr>
      <w:bCs/>
      <w:szCs w:val="2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16</Pages>
  <Words>0</Words>
  <Characters>0</Characters>
  <Lines>0</Lines>
  <Paragraphs>0</Paragraphs>
  <TotalTime>6</TotalTime>
  <ScaleCrop>false</ScaleCrop>
  <LinksUpToDate>false</LinksUpToDate>
  <CharactersWithSpaces>0</CharactersWithSpaces>
  <Application>WPS Office_12.8.2.1116_F1E327BC-269C-435d-A152-05C5408002CA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2019-01-30T21:25:00Z</dcterms:created>
  <dc:creator>605</dc:creator>
  <cp:lastModifiedBy>刘军</cp:lastModifiedBy>
  <cp:lastPrinted>2024-01-03T22:47:00Z</cp:lastPrinted>
  <dcterms:modified xsi:type="dcterms:W3CDTF">2025-03-22T15:08:15Z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2052-12.8.2.1116</vt:lpwstr>
  </property>
  <property fmtid="{D5CDD505-2E9C-101B-9397-08002B2CF9AE}" pid="3" name="ICV">
    <vt:lpwstr>DF5F87AE490DA05B60596E6710E72757_42</vt:lpwstr>
  </property>
</Properties>
</file>