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7561B6">
      <w:pPr>
        <w:spacing w:line="576" w:lineRule="exact"/>
        <w:jc w:val="both"/>
        <w:rPr>
          <w:rFonts w:hint="eastAsia" w:ascii="黑体" w:hAnsi="黑体" w:eastAsia="黑体" w:cs="黑体"/>
          <w:color w:val="auto"/>
          <w:sz w:val="32"/>
          <w:szCs w:val="2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24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24"/>
          <w:lang w:val="en-US" w:eastAsia="zh-CN"/>
        </w:rPr>
        <w:t>1</w:t>
      </w:r>
    </w:p>
    <w:p w14:paraId="6A324D4B">
      <w:pPr>
        <w:rPr>
          <w:rFonts w:hint="eastAsia"/>
        </w:rPr>
      </w:pPr>
    </w:p>
    <w:p w14:paraId="26CC2FB5">
      <w:pPr>
        <w:rPr>
          <w:rFonts w:hint="eastAsia"/>
        </w:rPr>
      </w:pPr>
    </w:p>
    <w:p w14:paraId="2ED51E01">
      <w:pPr>
        <w:rPr>
          <w:rFonts w:hint="eastAsia"/>
        </w:rPr>
      </w:pPr>
    </w:p>
    <w:p w14:paraId="3D79C8F1">
      <w:pPr>
        <w:rPr>
          <w:rFonts w:hint="eastAsia"/>
        </w:rPr>
      </w:pPr>
    </w:p>
    <w:p w14:paraId="1C7CB92F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8"/>
          <w:szCs w:val="4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8"/>
          <w:szCs w:val="48"/>
          <w:lang w:val="en-US" w:eastAsia="zh-CN"/>
        </w:rPr>
        <w:t>石家庄市</w:t>
      </w:r>
      <w:r>
        <w:rPr>
          <w:rFonts w:hint="eastAsia" w:ascii="方正小标宋简体" w:hAnsi="方正小标宋简体" w:eastAsia="方正小标宋简体" w:cs="方正小标宋简体"/>
          <w:color w:val="auto"/>
          <w:sz w:val="48"/>
          <w:szCs w:val="48"/>
        </w:rPr>
        <w:t>“数据要素×”典型</w:t>
      </w:r>
      <w:r>
        <w:rPr>
          <w:rFonts w:hint="eastAsia" w:ascii="方正小标宋简体" w:hAnsi="方正小标宋简体" w:eastAsia="方正小标宋简体" w:cs="方正小标宋简体"/>
          <w:color w:val="auto"/>
          <w:sz w:val="48"/>
          <w:szCs w:val="48"/>
          <w:lang w:val="en-US" w:eastAsia="zh-CN"/>
        </w:rPr>
        <w:t>场景应用</w:t>
      </w:r>
    </w:p>
    <w:p w14:paraId="544D4881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8"/>
          <w:szCs w:val="48"/>
        </w:rPr>
        <w:t>申报书</w:t>
      </w:r>
    </w:p>
    <w:p w14:paraId="1183F033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2A69FA02">
      <w:pPr>
        <w:rPr>
          <w:rFonts w:hint="eastAsia"/>
        </w:rPr>
      </w:pPr>
    </w:p>
    <w:p w14:paraId="3EA8F19A">
      <w:pPr>
        <w:rPr>
          <w:rFonts w:hint="eastAsia"/>
        </w:rPr>
      </w:pPr>
    </w:p>
    <w:p w14:paraId="72496760">
      <w:pPr>
        <w:rPr>
          <w:rFonts w:hint="eastAsia"/>
        </w:rPr>
      </w:pPr>
    </w:p>
    <w:p w14:paraId="050FC431">
      <w:pPr>
        <w:rPr>
          <w:rFonts w:hint="eastAsia"/>
        </w:rPr>
      </w:pPr>
    </w:p>
    <w:p w14:paraId="48E63815">
      <w:pPr>
        <w:rPr>
          <w:rFonts w:hint="eastAsia"/>
        </w:rPr>
      </w:pPr>
    </w:p>
    <w:p w14:paraId="7FD2C53C">
      <w:pPr>
        <w:rPr>
          <w:rFonts w:hint="eastAsia"/>
        </w:rPr>
      </w:pPr>
    </w:p>
    <w:p w14:paraId="3F33EE58">
      <w:pPr>
        <w:rPr>
          <w:rFonts w:hint="eastAsia"/>
        </w:rPr>
      </w:pPr>
    </w:p>
    <w:p w14:paraId="5DF79973">
      <w:pPr>
        <w:spacing w:line="576" w:lineRule="exact"/>
        <w:ind w:firstLine="960" w:firstLineChars="300"/>
        <w:jc w:val="both"/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</w:rPr>
        <w:t>案例名称：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u w:val="single"/>
        </w:rPr>
        <w:t xml:space="preserve">                            </w:t>
      </w:r>
    </w:p>
    <w:p w14:paraId="349FA1F8">
      <w:pPr>
        <w:rPr>
          <w:rFonts w:hint="eastAsia"/>
        </w:rPr>
      </w:pPr>
    </w:p>
    <w:p w14:paraId="580A5DA7">
      <w:pPr>
        <w:spacing w:line="576" w:lineRule="exact"/>
        <w:ind w:firstLine="960" w:firstLineChars="300"/>
        <w:jc w:val="both"/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</w:rPr>
        <w:t>申报单位：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u w:val="single"/>
        </w:rPr>
        <w:t xml:space="preserve">  </w:t>
      </w:r>
      <w:r>
        <w:rPr>
          <w:rFonts w:ascii="方正小标宋简体" w:hAnsi="方正小标宋简体" w:eastAsia="方正小标宋简体" w:cs="方正小标宋简体"/>
          <w:color w:val="auto"/>
          <w:sz w:val="32"/>
          <w:szCs w:val="32"/>
          <w:u w:val="single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u w:val="single"/>
        </w:rPr>
        <w:t xml:space="preserve">                         </w:t>
      </w:r>
    </w:p>
    <w:p w14:paraId="3FE6206A">
      <w:pPr>
        <w:rPr>
          <w:rFonts w:hint="eastAsia"/>
        </w:rPr>
      </w:pPr>
    </w:p>
    <w:p w14:paraId="24AF3BB8">
      <w:pPr>
        <w:rPr>
          <w:rFonts w:hint="eastAsia"/>
        </w:rPr>
      </w:pPr>
    </w:p>
    <w:p w14:paraId="59F3782E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</w:rPr>
        <w:t>xxxx年x月x日</w:t>
      </w:r>
    </w:p>
    <w:p w14:paraId="7C97422F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51D30C05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“数据要素×”典型场景应用申报表</w:t>
      </w:r>
    </w:p>
    <w:p w14:paraId="2880FAE7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tbl>
      <w:tblPr>
        <w:tblStyle w:val="6"/>
        <w:tblW w:w="9188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0"/>
        <w:gridCol w:w="850"/>
        <w:gridCol w:w="567"/>
        <w:gridCol w:w="1418"/>
        <w:gridCol w:w="1134"/>
        <w:gridCol w:w="1276"/>
        <w:gridCol w:w="141"/>
        <w:gridCol w:w="2372"/>
      </w:tblGrid>
      <w:tr w14:paraId="47352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</w:trPr>
        <w:tc>
          <w:tcPr>
            <w:tcW w:w="918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1332D">
            <w:pPr>
              <w:rPr>
                <w:rFonts w:hint="eastAsia"/>
              </w:rPr>
            </w:pPr>
            <w:r>
              <w:rPr>
                <w:rFonts w:ascii="黑体" w:hAnsi="黑体" w:eastAsia="黑体" w:cs="黑体"/>
                <w:spacing w:val="-5"/>
              </w:rPr>
              <w:t>（一）申报单位</w:t>
            </w:r>
          </w:p>
        </w:tc>
      </w:tr>
      <w:tr w14:paraId="55B69B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14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7FD93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牵头申报单位信息</w:t>
            </w:r>
          </w:p>
        </w:tc>
        <w:tc>
          <w:tcPr>
            <w:tcW w:w="1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7C659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单位名称</w:t>
            </w:r>
          </w:p>
        </w:tc>
        <w:tc>
          <w:tcPr>
            <w:tcW w:w="634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104ED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</w:tr>
      <w:tr w14:paraId="78672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4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E5444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39E20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通讯地址</w:t>
            </w:r>
          </w:p>
        </w:tc>
        <w:tc>
          <w:tcPr>
            <w:tcW w:w="634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62145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</w:tr>
      <w:tr w14:paraId="7F659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14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3863C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16BDC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负责人</w:t>
            </w:r>
          </w:p>
        </w:tc>
        <w:tc>
          <w:tcPr>
            <w:tcW w:w="25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3BC60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E8678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2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96A08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</w:tr>
      <w:tr w14:paraId="7B433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4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87917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A502F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5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2D30C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4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74123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2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AA405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</w:tr>
      <w:tr w14:paraId="41EB9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14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C24F3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96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26801">
            <w:pPr>
              <w:snapToGrid w:val="0"/>
              <w:jc w:val="left"/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组织机构代码或统一社会信用代码</w:t>
            </w:r>
          </w:p>
        </w:tc>
        <w:tc>
          <w:tcPr>
            <w:tcW w:w="37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CAD28">
            <w:pPr>
              <w:jc w:val="both"/>
              <w:rPr>
                <w:rFonts w:hint="eastAsia"/>
                <w:sz w:val="24"/>
                <w:szCs w:val="24"/>
              </w:rPr>
            </w:pPr>
          </w:p>
        </w:tc>
      </w:tr>
      <w:tr w14:paraId="20EB2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4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CCF2D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96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4AB6B">
            <w:pPr>
              <w:snapToGrid w:val="0"/>
              <w:jc w:val="left"/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企业注册地所属行政区</w:t>
            </w:r>
          </w:p>
        </w:tc>
        <w:tc>
          <w:tcPr>
            <w:tcW w:w="37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0F8F2">
            <w:pPr>
              <w:jc w:val="both"/>
              <w:rPr>
                <w:rFonts w:hint="eastAsia"/>
                <w:sz w:val="24"/>
                <w:szCs w:val="24"/>
              </w:rPr>
            </w:pPr>
          </w:p>
        </w:tc>
      </w:tr>
      <w:tr w14:paraId="2A167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4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DDD90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396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9CC6F">
            <w:pPr>
              <w:snapToGrid w:val="0"/>
              <w:jc w:val="left"/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单位性质</w:t>
            </w:r>
          </w:p>
        </w:tc>
        <w:tc>
          <w:tcPr>
            <w:tcW w:w="378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48031">
            <w:pPr>
              <w:snapToGrid w:val="0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（类型参见表格尾注）</w:t>
            </w:r>
          </w:p>
        </w:tc>
      </w:tr>
      <w:tr w14:paraId="5C0D77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</w:trPr>
        <w:tc>
          <w:tcPr>
            <w:tcW w:w="14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8AAD7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联合申报单位信息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EC389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9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038E9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单位名称</w:t>
            </w: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409D4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通讯地址</w:t>
            </w:r>
          </w:p>
        </w:tc>
        <w:tc>
          <w:tcPr>
            <w:tcW w:w="25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9D2EC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组织机构代码或统一社会信用代码</w:t>
            </w:r>
          </w:p>
        </w:tc>
      </w:tr>
      <w:tr w14:paraId="1E203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4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CA789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3F90D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9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6501A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BA9F7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47599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</w:tr>
      <w:tr w14:paraId="1A8A9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4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04B0C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BF289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9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4502D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4C974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151C3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</w:tr>
      <w:tr w14:paraId="2DFBC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14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B889B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485AA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9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89F0D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A9CD2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5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F2218">
            <w:pPr>
              <w:snapToGrid w:val="0"/>
              <w:rPr>
                <w:rFonts w:hint="eastAsia"/>
                <w:kern w:val="0"/>
                <w:sz w:val="24"/>
                <w:szCs w:val="24"/>
                <w:lang w:bidi="ar"/>
              </w:rPr>
            </w:pPr>
          </w:p>
        </w:tc>
      </w:tr>
      <w:tr w14:paraId="72661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3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82090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申报单位/团队简介</w:t>
            </w:r>
          </w:p>
          <w:p w14:paraId="08362948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(300字内)</w:t>
            </w:r>
          </w:p>
        </w:tc>
        <w:tc>
          <w:tcPr>
            <w:tcW w:w="77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A511A">
            <w:pPr>
              <w:jc w:val="left"/>
              <w:rPr>
                <w:rFonts w:hint="eastAsia"/>
                <w:sz w:val="24"/>
                <w:szCs w:val="24"/>
              </w:rPr>
            </w:pPr>
          </w:p>
        </w:tc>
      </w:tr>
      <w:tr w14:paraId="77446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</w:trPr>
        <w:tc>
          <w:tcPr>
            <w:tcW w:w="9188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ECDA7">
            <w:pPr>
              <w:rPr>
                <w:rFonts w:hint="eastAsia"/>
              </w:rPr>
            </w:pPr>
            <w:r>
              <w:rPr>
                <w:rFonts w:ascii="黑体" w:hAnsi="黑体" w:eastAsia="黑体" w:cs="黑体"/>
                <w:spacing w:val="-5"/>
              </w:rPr>
              <w:t>（二）</w:t>
            </w:r>
            <w:r>
              <w:rPr>
                <w:rFonts w:hint="eastAsia" w:ascii="黑体" w:hAnsi="黑体" w:eastAsia="黑体" w:cs="黑体"/>
                <w:spacing w:val="-5"/>
              </w:rPr>
              <w:t>案例</w:t>
            </w:r>
            <w:r>
              <w:rPr>
                <w:rFonts w:ascii="黑体" w:hAnsi="黑体" w:eastAsia="黑体" w:cs="黑体"/>
                <w:spacing w:val="-5"/>
              </w:rPr>
              <w:t>信息</w:t>
            </w:r>
          </w:p>
        </w:tc>
      </w:tr>
      <w:tr w14:paraId="29CEB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C067C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名称</w:t>
            </w:r>
          </w:p>
        </w:tc>
        <w:tc>
          <w:tcPr>
            <w:tcW w:w="77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17EEB">
            <w:pPr>
              <w:jc w:val="left"/>
              <w:rPr>
                <w:rFonts w:hint="eastAsia"/>
                <w:sz w:val="24"/>
                <w:szCs w:val="24"/>
              </w:rPr>
            </w:pPr>
          </w:p>
        </w:tc>
      </w:tr>
      <w:tr w14:paraId="756C7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2E803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是否本地</w:t>
            </w:r>
          </w:p>
          <w:p w14:paraId="5DD813A6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案例</w:t>
            </w:r>
          </w:p>
        </w:tc>
        <w:tc>
          <w:tcPr>
            <w:tcW w:w="77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281A9">
            <w:pPr>
              <w:spacing w:line="360" w:lineRule="auto"/>
              <w:jc w:val="left"/>
              <w:rPr>
                <w:rFonts w:hint="eastAsia" w:cs="Times New Roman"/>
                <w:kern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□</w:t>
            </w:r>
            <w:r>
              <w:rPr>
                <w:rFonts w:hint="eastAsia" w:cs="Times New Roman"/>
                <w:kern w:val="0"/>
                <w:sz w:val="24"/>
                <w:szCs w:val="24"/>
              </w:rPr>
              <w:t>是</w:t>
            </w:r>
            <w:r>
              <w:rPr>
                <w:rFonts w:hint="eastAsia" w:hAnsi="Times New Roman" w:cs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□</w:t>
            </w:r>
            <w:r>
              <w:rPr>
                <w:rFonts w:hint="eastAsia" w:cs="Times New Roman"/>
                <w:kern w:val="0"/>
                <w:sz w:val="24"/>
                <w:szCs w:val="24"/>
              </w:rPr>
              <w:t>否</w:t>
            </w:r>
          </w:p>
          <w:p w14:paraId="4576B0E1">
            <w:pPr>
              <w:jc w:val="left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（本地案例定义：石家庄本地企业实施的项目、或其他地方企业联合石家庄企业实施的项目、或实施在石家庄本地的项目）</w:t>
            </w:r>
          </w:p>
        </w:tc>
      </w:tr>
      <w:tr w14:paraId="39D31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09C62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是否涉及</w:t>
            </w:r>
          </w:p>
          <w:p w14:paraId="567F3743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跨境</w:t>
            </w:r>
          </w:p>
        </w:tc>
        <w:tc>
          <w:tcPr>
            <w:tcW w:w="77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7F3DB">
            <w:pPr>
              <w:spacing w:line="360" w:lineRule="auto"/>
              <w:jc w:val="left"/>
              <w:rPr>
                <w:rFonts w:ascii="Segoe UI Symbol" w:hAnsi="Segoe UI Symbol" w:cs="Segoe UI Symbol"/>
                <w:kern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□</w:t>
            </w:r>
            <w:r>
              <w:rPr>
                <w:rFonts w:hint="eastAsia" w:cs="Times New Roman"/>
                <w:kern w:val="0"/>
                <w:sz w:val="24"/>
                <w:szCs w:val="24"/>
              </w:rPr>
              <w:t>是</w:t>
            </w:r>
            <w:r>
              <w:rPr>
                <w:rFonts w:hint="eastAsia" w:hAnsi="Times New Roman" w:cs="Times New Roman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□</w:t>
            </w:r>
            <w:r>
              <w:rPr>
                <w:rFonts w:hint="eastAsia" w:cs="Times New Roman"/>
                <w:kern w:val="0"/>
                <w:sz w:val="24"/>
                <w:szCs w:val="24"/>
              </w:rPr>
              <w:t>否</w:t>
            </w:r>
          </w:p>
        </w:tc>
      </w:tr>
      <w:tr w14:paraId="33E3A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4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3DDD6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应用领域</w:t>
            </w:r>
          </w:p>
        </w:tc>
        <w:tc>
          <w:tcPr>
            <w:tcW w:w="77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252ED">
            <w:pPr>
              <w:pStyle w:val="11"/>
              <w:spacing w:before="41"/>
              <w:ind w:left="125"/>
              <w:rPr>
                <w:rFonts w:hint="eastAsia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5"/>
                <w:lang w:eastAsia="zh-CN"/>
              </w:rPr>
              <w:t xml:space="preserve">工业制造 </w:t>
            </w:r>
            <w:r>
              <w:rPr>
                <w:rFonts w:hint="eastAsia"/>
                <w:spacing w:val="5"/>
                <w:lang w:eastAsia="zh-CN"/>
              </w:rPr>
              <w:t xml:space="preserve"> </w:t>
            </w:r>
            <w:r>
              <w:rPr>
                <w:spacing w:val="5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5"/>
                <w:lang w:eastAsia="zh-CN"/>
              </w:rPr>
              <w:t xml:space="preserve">现代农业 </w:t>
            </w:r>
            <w:r>
              <w:rPr>
                <w:rFonts w:hint="eastAsia"/>
                <w:spacing w:val="5"/>
                <w:lang w:eastAsia="zh-CN"/>
              </w:rPr>
              <w:t xml:space="preserve"> </w:t>
            </w:r>
            <w:r>
              <w:rPr>
                <w:spacing w:val="5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5"/>
                <w:lang w:eastAsia="zh-CN"/>
              </w:rPr>
              <w:t>商贸流通</w:t>
            </w:r>
            <w:r>
              <w:rPr>
                <w:rFonts w:hint="eastAsia"/>
                <w:spacing w:val="5"/>
                <w:lang w:eastAsia="zh-CN"/>
              </w:rPr>
              <w:t xml:space="preserve"> </w:t>
            </w:r>
            <w:r>
              <w:rPr>
                <w:spacing w:val="5"/>
                <w:lang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4"/>
                <w:lang w:eastAsia="zh-CN"/>
              </w:rPr>
              <w:t>交通运输</w:t>
            </w:r>
          </w:p>
          <w:p w14:paraId="6D34356C">
            <w:pPr>
              <w:pStyle w:val="11"/>
              <w:spacing w:before="26" w:line="220" w:lineRule="auto"/>
              <w:ind w:left="125"/>
              <w:rPr>
                <w:rFonts w:hint="eastAsia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5"/>
                <w:lang w:eastAsia="zh-CN"/>
              </w:rPr>
              <w:t xml:space="preserve">金融服务   </w:t>
            </w: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5"/>
                <w:lang w:eastAsia="zh-CN"/>
              </w:rPr>
              <w:t xml:space="preserve">科技创新   </w:t>
            </w: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5"/>
                <w:lang w:eastAsia="zh-CN"/>
              </w:rPr>
              <w:t xml:space="preserve">文化旅游   </w:t>
            </w: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4"/>
                <w:lang w:eastAsia="zh-CN"/>
              </w:rPr>
              <w:t>医疗健康</w:t>
            </w:r>
          </w:p>
          <w:p w14:paraId="06F25C96">
            <w:pPr>
              <w:pStyle w:val="11"/>
              <w:spacing w:before="26"/>
              <w:ind w:left="125"/>
              <w:rPr>
                <w:rFonts w:hint="eastAsia"/>
                <w:spacing w:val="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5"/>
                <w:lang w:eastAsia="zh-CN"/>
              </w:rPr>
              <w:t xml:space="preserve">应急管理   </w:t>
            </w: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5"/>
                <w:lang w:eastAsia="zh-CN"/>
              </w:rPr>
              <w:t xml:space="preserve">气象服务   </w:t>
            </w: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5"/>
                <w:lang w:eastAsia="zh-CN"/>
              </w:rPr>
              <w:t xml:space="preserve">城市治理   </w:t>
            </w: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spacing w:val="4"/>
                <w:lang w:eastAsia="zh-CN"/>
              </w:rPr>
              <w:t>绿色低碳</w:t>
            </w:r>
          </w:p>
          <w:p w14:paraId="1CBA6FA0">
            <w:pPr>
              <w:pStyle w:val="11"/>
              <w:spacing w:before="26"/>
              <w:ind w:left="125"/>
              <w:rPr>
                <w:rFonts w:hint="eastAsia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rFonts w:hint="eastAsia"/>
                <w:spacing w:val="4"/>
                <w:lang w:eastAsia="zh-CN"/>
              </w:rPr>
              <w:t xml:space="preserve">京津冀区域协同  </w:t>
            </w: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rFonts w:hint="eastAsia"/>
                <w:spacing w:val="4"/>
                <w:lang w:eastAsia="zh-CN"/>
              </w:rPr>
              <w:t>生物医药、医疗、金融等领域人工智能大模型</w:t>
            </w:r>
          </w:p>
          <w:p w14:paraId="1AD68CC8">
            <w:pPr>
              <w:pStyle w:val="11"/>
              <w:spacing w:before="26" w:line="220" w:lineRule="auto"/>
              <w:ind w:left="125"/>
              <w:rPr>
                <w:rFonts w:hint="eastAsia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kern w:val="2"/>
                <w:lang w:eastAsia="zh-CN"/>
              </w:rPr>
              <w:t>□</w:t>
            </w:r>
            <w:r>
              <w:rPr>
                <w:position w:val="-4"/>
              </w:rPr>
              <w:t>其它</w:t>
            </w:r>
            <w:r>
              <w:rPr>
                <w:position w:val="-4"/>
                <w:u w:val="single"/>
              </w:rPr>
              <w:t xml:space="preserve">              </w:t>
            </w:r>
            <w:r>
              <w:rPr>
                <w:rFonts w:hint="eastAsia"/>
                <w:position w:val="-4"/>
                <w:u w:val="single"/>
                <w:lang w:eastAsia="zh-CN"/>
              </w:rPr>
              <w:t xml:space="preserve">      </w:t>
            </w:r>
            <w:r>
              <w:rPr>
                <w:position w:val="-4"/>
                <w:u w:val="single"/>
              </w:rPr>
              <w:t xml:space="preserve">     </w:t>
            </w:r>
          </w:p>
        </w:tc>
      </w:tr>
      <w:tr w14:paraId="3044D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6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E160F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案例场景</w:t>
            </w:r>
          </w:p>
          <w:p w14:paraId="44565BCB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简介</w:t>
            </w:r>
          </w:p>
          <w:p w14:paraId="275CA01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(600字内)</w:t>
            </w:r>
          </w:p>
        </w:tc>
        <w:tc>
          <w:tcPr>
            <w:tcW w:w="77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77448">
            <w:pPr>
              <w:widowControl/>
              <w:spacing w:line="576" w:lineRule="exact"/>
              <w:ind w:firstLine="480" w:firstLineChars="200"/>
              <w:jc w:val="both"/>
              <w:textAlignment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简要概括案例场景的服务对象、解决的业务应用痛点/堵点、使用的数据，投入规模、产生的技术/流程/制度/效率等创新成果、可复制推广内容/模式等。</w:t>
            </w:r>
          </w:p>
        </w:tc>
      </w:tr>
      <w:tr w14:paraId="7F36E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9" w:hRule="atLeast"/>
        </w:trPr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ED9DC">
            <w:pPr>
              <w:rPr>
                <w:rFonts w:hint="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申报单位</w:t>
            </w:r>
          </w:p>
          <w:p w14:paraId="5CDE2F19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  <w:lang w:bidi="ar"/>
              </w:rPr>
              <w:t>意见</w:t>
            </w:r>
          </w:p>
        </w:tc>
        <w:tc>
          <w:tcPr>
            <w:tcW w:w="775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1A879">
            <w:pPr>
              <w:ind w:firstLine="464" w:firstLineChars="200"/>
              <w:jc w:val="left"/>
              <w:rPr>
                <w:rFonts w:hint="eastAsia"/>
                <w:spacing w:val="-4"/>
                <w:sz w:val="24"/>
                <w:szCs w:val="24"/>
              </w:rPr>
            </w:pPr>
          </w:p>
          <w:p w14:paraId="6A69145A">
            <w:pPr>
              <w:ind w:firstLine="464" w:firstLineChars="200"/>
              <w:jc w:val="left"/>
              <w:rPr>
                <w:rFonts w:hint="eastAsia"/>
                <w:sz w:val="24"/>
                <w:szCs w:val="24"/>
                <w:lang w:bidi="ar"/>
              </w:rPr>
            </w:pPr>
            <w:r>
              <w:rPr>
                <w:spacing w:val="-4"/>
                <w:sz w:val="24"/>
                <w:szCs w:val="24"/>
              </w:rPr>
              <w:t>本申请表内各项填报内容真实、完整、合法、有效。若填报</w:t>
            </w:r>
            <w:r>
              <w:rPr>
                <w:spacing w:val="-3"/>
                <w:sz w:val="24"/>
                <w:szCs w:val="24"/>
              </w:rPr>
              <w:t>内容失实或造假，愿承担相应的责任。</w:t>
            </w:r>
          </w:p>
          <w:p w14:paraId="5C3EBE33">
            <w:pPr>
              <w:rPr>
                <w:rFonts w:hint="eastAsia"/>
                <w:sz w:val="24"/>
                <w:szCs w:val="24"/>
                <w:lang w:bidi="ar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 xml:space="preserve">                         （盖章）</w:t>
            </w:r>
          </w:p>
          <w:p w14:paraId="6E138DE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bidi="ar"/>
              </w:rPr>
              <w:t xml:space="preserve">                         年   月   日</w:t>
            </w:r>
          </w:p>
        </w:tc>
      </w:tr>
    </w:tbl>
    <w:p w14:paraId="7470A7C2">
      <w:pPr>
        <w:ind w:firstLine="560" w:firstLineChars="200"/>
        <w:jc w:val="left"/>
        <w:rPr>
          <w:rFonts w:hint="eastAsia"/>
        </w:rPr>
      </w:pPr>
      <w:r>
        <w:rPr>
          <w:rFonts w:hint="eastAsia"/>
        </w:rPr>
        <w:t>填写说明：</w:t>
      </w:r>
    </w:p>
    <w:p w14:paraId="1C5A70AC">
      <w:pPr>
        <w:ind w:firstLine="560" w:firstLineChars="200"/>
        <w:jc w:val="left"/>
        <w:rPr>
          <w:rFonts w:hint="eastAsia"/>
        </w:rPr>
      </w:pPr>
      <w:r>
        <w:rPr>
          <w:rFonts w:hint="eastAsia"/>
        </w:rPr>
        <w:t>1.“（一）申报单位”中“单位性质”的填写选项：政府部门、国有企业、民营企业、科研院所/高校、社会团体、其他（请自行填写）。</w:t>
      </w:r>
    </w:p>
    <w:p w14:paraId="62FCD300">
      <w:pPr>
        <w:ind w:firstLine="560" w:firstLineChars="200"/>
        <w:jc w:val="left"/>
        <w:rPr>
          <w:rFonts w:hint="eastAsia"/>
        </w:rPr>
      </w:pPr>
      <w:r>
        <w:rPr>
          <w:rFonts w:hint="eastAsia"/>
        </w:rPr>
        <w:t>2.“（一）申报单位”中“申报单位/团队简介”：如果申报单位只有一个，则填写该单位的简介；如果申报单位是多个，则填写多个单位联合申报团队的简介。</w:t>
      </w:r>
    </w:p>
    <w:p w14:paraId="100DE41B">
      <w:pPr>
        <w:ind w:firstLine="560" w:firstLineChars="200"/>
        <w:jc w:val="left"/>
        <w:rPr>
          <w:rFonts w:hint="eastAsia"/>
        </w:rPr>
      </w:pPr>
      <w:r>
        <w:rPr>
          <w:rFonts w:hint="eastAsia"/>
        </w:rPr>
        <w:t>3.“（二）案例信息”中“申报单位意见”：如案例为多个单位联合申报，需参与申报案例的所有申报单位均在此栏盖章。</w:t>
      </w:r>
    </w:p>
    <w:p w14:paraId="331208D0">
      <w:pPr>
        <w:ind w:firstLine="560" w:firstLineChars="200"/>
        <w:jc w:val="left"/>
        <w:rPr>
          <w:rFonts w:hint="eastAsia"/>
        </w:rPr>
      </w:pPr>
    </w:p>
    <w:p w14:paraId="631C4345">
      <w:pPr>
        <w:ind w:firstLine="560" w:firstLineChars="200"/>
        <w:jc w:val="left"/>
        <w:rPr>
          <w:rFonts w:hint="eastAsia"/>
        </w:rPr>
      </w:pPr>
    </w:p>
    <w:p w14:paraId="12ED1838">
      <w:pPr>
        <w:ind w:firstLine="560" w:firstLineChars="200"/>
        <w:jc w:val="left"/>
        <w:rPr>
          <w:rFonts w:hint="eastAsia"/>
        </w:rPr>
      </w:pPr>
    </w:p>
    <w:p w14:paraId="6F53D509">
      <w:pPr>
        <w:rPr>
          <w:rFonts w:hint="eastAsia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9C1D7CC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2C807C9C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“数据要素×”典型场景应用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案例</w:t>
      </w:r>
    </w:p>
    <w:p w14:paraId="58393BCC">
      <w:pPr>
        <w:spacing w:before="58"/>
        <w:ind w:left="747" w:firstLine="1605"/>
        <w:jc w:val="left"/>
        <w:rPr>
          <w:rFonts w:ascii="Times New Roman" w:hAnsi="Times New Roman" w:eastAsia="楷体" w:cs="Times New Roman"/>
          <w:color w:val="auto"/>
          <w:kern w:val="0"/>
          <w:sz w:val="36"/>
          <w:szCs w:val="36"/>
        </w:rPr>
      </w:pPr>
      <w:r>
        <w:rPr>
          <w:rFonts w:hint="eastAsia" w:ascii="Times New Roman" w:hAnsi="Times New Roman" w:eastAsia="楷体" w:cs="Times New Roman"/>
          <w:color w:val="auto"/>
          <w:kern w:val="0"/>
          <w:sz w:val="36"/>
          <w:szCs w:val="36"/>
        </w:rPr>
        <w:t>（总篇幅不超过3000字）</w:t>
      </w:r>
    </w:p>
    <w:p w14:paraId="26B7D3C2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75437A5D">
      <w:pPr>
        <w:pStyle w:val="2"/>
        <w:spacing w:line="576" w:lineRule="exact"/>
        <w:ind w:firstLine="640" w:firstLineChars="200"/>
        <w:rPr>
          <w:rFonts w:cs="Times New Roman"/>
          <w:color w:val="auto"/>
          <w:sz w:val="32"/>
        </w:rPr>
      </w:pPr>
      <w:r>
        <w:rPr>
          <w:rFonts w:cs="Times New Roman"/>
          <w:color w:val="auto"/>
          <w:sz w:val="32"/>
        </w:rPr>
        <w:t>一、案例概述</w:t>
      </w:r>
    </w:p>
    <w:p w14:paraId="587D46F4">
      <w:pPr>
        <w:spacing w:line="576" w:lineRule="exact"/>
        <w:ind w:firstLine="640" w:firstLineChars="200"/>
        <w:jc w:val="both"/>
        <w:rPr>
          <w:rFonts w:hint="eastAsia" w:cs="Times New Roman"/>
          <w:color w:val="auto"/>
          <w:sz w:val="32"/>
          <w:szCs w:val="24"/>
        </w:rPr>
      </w:pPr>
      <w:r>
        <w:rPr>
          <w:rFonts w:hint="eastAsia" w:cs="Times New Roman"/>
          <w:color w:val="auto"/>
          <w:sz w:val="32"/>
          <w:szCs w:val="24"/>
        </w:rPr>
        <w:t>列明本案例的建设背景、市场环境、应用行业、参与方、解决的行业主要问题与场景、核心优势等，若响应了国家层面或地方层面的相关政策、法规、规划</w:t>
      </w:r>
      <w:bookmarkStart w:id="0" w:name="_GoBack"/>
      <w:bookmarkEnd w:id="0"/>
      <w:r>
        <w:rPr>
          <w:rFonts w:hint="eastAsia" w:cs="Times New Roman"/>
          <w:color w:val="auto"/>
          <w:sz w:val="32"/>
          <w:szCs w:val="24"/>
        </w:rPr>
        <w:t>等，可以补充相关政策信息。</w:t>
      </w:r>
    </w:p>
    <w:p w14:paraId="15701B5B">
      <w:pPr>
        <w:pStyle w:val="2"/>
        <w:spacing w:line="576" w:lineRule="exact"/>
        <w:ind w:firstLine="640" w:firstLineChars="200"/>
        <w:rPr>
          <w:rFonts w:cs="Times New Roman"/>
          <w:color w:val="auto"/>
          <w:sz w:val="32"/>
        </w:rPr>
      </w:pPr>
      <w:r>
        <w:rPr>
          <w:rFonts w:cs="Times New Roman"/>
          <w:color w:val="auto"/>
          <w:sz w:val="32"/>
        </w:rPr>
        <w:t>二、解决方案</w:t>
      </w:r>
    </w:p>
    <w:p w14:paraId="13DAB8D1">
      <w:pPr>
        <w:spacing w:line="576" w:lineRule="exact"/>
        <w:ind w:firstLine="640" w:firstLineChars="200"/>
        <w:jc w:val="both"/>
        <w:rPr>
          <w:rFonts w:hint="eastAsia" w:cs="Times New Roman"/>
          <w:color w:val="auto"/>
          <w:sz w:val="32"/>
          <w:szCs w:val="24"/>
        </w:rPr>
      </w:pPr>
      <w:r>
        <w:rPr>
          <w:rFonts w:hint="eastAsia" w:cs="Times New Roman"/>
          <w:color w:val="auto"/>
          <w:sz w:val="32"/>
          <w:szCs w:val="24"/>
        </w:rPr>
        <w:t>针对行业主要问题的解决思路和目标、主要举措和具体做法、模式等。要突出问题导向，针对提出的具体问题，全面介绍案例的创新性经验做法、工作亮点和特色等。包括但不限于案例场景的数据来源、架构设计、方案功能、关键技术、数据要素利用方案、成果具体应用场景、商业模式、推广模式等。</w:t>
      </w:r>
    </w:p>
    <w:p w14:paraId="48F0EDE3">
      <w:pPr>
        <w:pStyle w:val="2"/>
        <w:spacing w:line="576" w:lineRule="exact"/>
        <w:ind w:firstLine="640" w:firstLineChars="200"/>
        <w:rPr>
          <w:rFonts w:cs="Times New Roman"/>
          <w:color w:val="auto"/>
          <w:sz w:val="32"/>
        </w:rPr>
      </w:pPr>
      <w:r>
        <w:rPr>
          <w:rFonts w:cs="Times New Roman"/>
          <w:color w:val="auto"/>
          <w:sz w:val="32"/>
        </w:rPr>
        <w:t>三、应用价值</w:t>
      </w:r>
    </w:p>
    <w:p w14:paraId="5DE2EDA3">
      <w:pPr>
        <w:spacing w:line="576" w:lineRule="exact"/>
        <w:ind w:firstLine="640" w:firstLineChars="200"/>
        <w:jc w:val="both"/>
        <w:rPr>
          <w:rFonts w:hint="eastAsia" w:cs="Times New Roman"/>
          <w:color w:val="auto"/>
          <w:sz w:val="32"/>
          <w:szCs w:val="24"/>
        </w:rPr>
      </w:pPr>
      <w:r>
        <w:rPr>
          <w:rFonts w:hint="eastAsia" w:cs="Times New Roman"/>
          <w:color w:val="auto"/>
          <w:sz w:val="32"/>
          <w:szCs w:val="24"/>
        </w:rPr>
        <w:t>分析案例应用带来的经济和社会效益、市场空间等。</w:t>
      </w:r>
    </w:p>
    <w:p w14:paraId="21D410C7">
      <w:pPr>
        <w:pStyle w:val="2"/>
        <w:spacing w:line="576" w:lineRule="exact"/>
        <w:ind w:firstLine="640" w:firstLineChars="200"/>
        <w:rPr>
          <w:rFonts w:cs="Times New Roman"/>
          <w:color w:val="auto"/>
          <w:sz w:val="32"/>
        </w:rPr>
      </w:pPr>
      <w:r>
        <w:rPr>
          <w:rFonts w:cs="Times New Roman"/>
          <w:color w:val="auto"/>
          <w:sz w:val="32"/>
        </w:rPr>
        <w:t>四、创新点</w:t>
      </w:r>
    </w:p>
    <w:p w14:paraId="5F947948">
      <w:pPr>
        <w:spacing w:line="576" w:lineRule="exact"/>
        <w:ind w:firstLine="640" w:firstLineChars="200"/>
        <w:jc w:val="both"/>
        <w:rPr>
          <w:rFonts w:hint="eastAsia" w:cs="Times New Roman"/>
          <w:color w:val="auto"/>
          <w:sz w:val="32"/>
          <w:szCs w:val="24"/>
        </w:rPr>
      </w:pPr>
      <w:r>
        <w:rPr>
          <w:rFonts w:hint="eastAsia" w:cs="Times New Roman"/>
          <w:color w:val="auto"/>
          <w:sz w:val="32"/>
          <w:szCs w:val="24"/>
        </w:rPr>
        <w:t>总结案例中的创新点，包括但不限于理念创新、组织创新、技术创新、模式创新、管理创新、机制创新等。</w:t>
      </w:r>
    </w:p>
    <w:p w14:paraId="1FC05090">
      <w:pPr>
        <w:spacing w:line="576" w:lineRule="exact"/>
        <w:ind w:firstLine="640" w:firstLineChars="200"/>
        <w:jc w:val="both"/>
        <w:rPr>
          <w:rFonts w:hint="eastAsia" w:cs="Times New Roman"/>
          <w:color w:val="auto"/>
          <w:sz w:val="32"/>
          <w:szCs w:val="24"/>
        </w:rPr>
      </w:pPr>
    </w:p>
    <w:p w14:paraId="2FDF5C6F">
      <w:pPr>
        <w:spacing w:line="576" w:lineRule="exact"/>
        <w:ind w:firstLine="640" w:firstLineChars="200"/>
        <w:jc w:val="both"/>
        <w:rPr>
          <w:rFonts w:hint="eastAsia" w:cs="Times New Roman"/>
          <w:color w:val="auto"/>
          <w:sz w:val="32"/>
          <w:szCs w:val="24"/>
        </w:rPr>
      </w:pPr>
    </w:p>
    <w:p w14:paraId="0DE99A76">
      <w:pPr>
        <w:jc w:val="both"/>
        <w:rPr>
          <w:rFonts w:hint="eastAsia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71B9473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081ACE02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申报承诺书</w:t>
      </w:r>
    </w:p>
    <w:p w14:paraId="075DC81F">
      <w:pPr>
        <w:spacing w:line="576" w:lineRule="exact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 w14:paraId="33D2F2E0">
      <w:pPr>
        <w:spacing w:line="576" w:lineRule="exact"/>
        <w:ind w:firstLine="640" w:firstLineChars="200"/>
        <w:jc w:val="both"/>
        <w:rPr>
          <w:rFonts w:hint="eastAsia" w:cs="Times New Roman"/>
          <w:color w:val="auto"/>
          <w:sz w:val="32"/>
          <w:szCs w:val="24"/>
        </w:rPr>
      </w:pPr>
      <w:r>
        <w:rPr>
          <w:rFonts w:hint="eastAsia" w:cs="Times New Roman"/>
          <w:color w:val="auto"/>
          <w:sz w:val="32"/>
          <w:szCs w:val="24"/>
        </w:rPr>
        <w:t>本单位/团队提交的“数据要素×”典型场景应用申报材料内容、数据真实准确，相关佐证材料合法合规且真实有效。如申报材料或相关佐证材料失实、虚假，本单位/团队自愿放弃参评资格，并承担相应责任。</w:t>
      </w:r>
    </w:p>
    <w:p w14:paraId="3EBC5C42">
      <w:pPr>
        <w:rPr>
          <w:rFonts w:hint="eastAsia"/>
        </w:rPr>
      </w:pPr>
    </w:p>
    <w:p w14:paraId="5B2C247F">
      <w:pPr>
        <w:spacing w:line="576" w:lineRule="exact"/>
        <w:ind w:firstLine="5440" w:firstLineChars="1700"/>
        <w:jc w:val="both"/>
        <w:rPr>
          <w:rFonts w:hint="eastAsia" w:cs="Times New Roman"/>
          <w:color w:val="auto"/>
          <w:sz w:val="32"/>
          <w:szCs w:val="24"/>
        </w:rPr>
      </w:pPr>
      <w:r>
        <w:rPr>
          <w:rFonts w:hint="eastAsia" w:cs="Times New Roman"/>
          <w:color w:val="auto"/>
          <w:sz w:val="32"/>
          <w:szCs w:val="24"/>
        </w:rPr>
        <w:t>(申报单位盖章)</w:t>
      </w:r>
    </w:p>
    <w:p w14:paraId="4780F1C8">
      <w:pPr>
        <w:spacing w:line="576" w:lineRule="exact"/>
        <w:ind w:firstLine="5440" w:firstLineChars="1700"/>
        <w:jc w:val="both"/>
        <w:rPr>
          <w:rFonts w:hint="eastAsia" w:cs="Times New Roman"/>
          <w:color w:val="auto"/>
          <w:sz w:val="32"/>
          <w:szCs w:val="24"/>
        </w:rPr>
      </w:pPr>
      <w:r>
        <w:rPr>
          <w:rFonts w:hint="eastAsia" w:cs="Times New Roman"/>
          <w:color w:val="auto"/>
          <w:sz w:val="32"/>
          <w:szCs w:val="24"/>
        </w:rPr>
        <w:t>xxxx年  月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E0002AFF" w:usb1="C0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xOTgzYjhhYTQ2YzFlM2QwNmVjZjUwZjBjNjVkMjcifQ=="/>
  </w:docVars>
  <w:rsids>
    <w:rsidRoot w:val="3EB64AA5"/>
    <w:rsid w:val="00020565"/>
    <w:rsid w:val="00037197"/>
    <w:rsid w:val="00056997"/>
    <w:rsid w:val="00070361"/>
    <w:rsid w:val="00076DCB"/>
    <w:rsid w:val="00076FB2"/>
    <w:rsid w:val="000B1A6F"/>
    <w:rsid w:val="000B6DA8"/>
    <w:rsid w:val="000D1916"/>
    <w:rsid w:val="000D400E"/>
    <w:rsid w:val="000D74B7"/>
    <w:rsid w:val="000E5EBB"/>
    <w:rsid w:val="00111877"/>
    <w:rsid w:val="00122708"/>
    <w:rsid w:val="001474C5"/>
    <w:rsid w:val="00156173"/>
    <w:rsid w:val="00157C0C"/>
    <w:rsid w:val="00165108"/>
    <w:rsid w:val="00166B50"/>
    <w:rsid w:val="001678DE"/>
    <w:rsid w:val="00171193"/>
    <w:rsid w:val="00180294"/>
    <w:rsid w:val="00181271"/>
    <w:rsid w:val="001B459C"/>
    <w:rsid w:val="001C1649"/>
    <w:rsid w:val="00200DE2"/>
    <w:rsid w:val="00203B85"/>
    <w:rsid w:val="002168C7"/>
    <w:rsid w:val="0022519B"/>
    <w:rsid w:val="00242248"/>
    <w:rsid w:val="002923DD"/>
    <w:rsid w:val="002C3C65"/>
    <w:rsid w:val="002C5AFA"/>
    <w:rsid w:val="002C6C0C"/>
    <w:rsid w:val="002E0E98"/>
    <w:rsid w:val="002E4719"/>
    <w:rsid w:val="002F3F8A"/>
    <w:rsid w:val="00355517"/>
    <w:rsid w:val="00360B60"/>
    <w:rsid w:val="00364925"/>
    <w:rsid w:val="00364B2D"/>
    <w:rsid w:val="003858E0"/>
    <w:rsid w:val="003914AC"/>
    <w:rsid w:val="003969E0"/>
    <w:rsid w:val="003B435D"/>
    <w:rsid w:val="003C0492"/>
    <w:rsid w:val="003D0E94"/>
    <w:rsid w:val="003D537F"/>
    <w:rsid w:val="003F3ED5"/>
    <w:rsid w:val="00426A0F"/>
    <w:rsid w:val="00430B66"/>
    <w:rsid w:val="00454070"/>
    <w:rsid w:val="0047236B"/>
    <w:rsid w:val="00473D72"/>
    <w:rsid w:val="0047436F"/>
    <w:rsid w:val="00486F4C"/>
    <w:rsid w:val="00490493"/>
    <w:rsid w:val="004975BE"/>
    <w:rsid w:val="004C14A5"/>
    <w:rsid w:val="004C6021"/>
    <w:rsid w:val="004E22AF"/>
    <w:rsid w:val="00501972"/>
    <w:rsid w:val="00532D4E"/>
    <w:rsid w:val="0053597D"/>
    <w:rsid w:val="00546C9D"/>
    <w:rsid w:val="00577813"/>
    <w:rsid w:val="00577B8A"/>
    <w:rsid w:val="00582B50"/>
    <w:rsid w:val="005B26E6"/>
    <w:rsid w:val="005C1676"/>
    <w:rsid w:val="005C3BC3"/>
    <w:rsid w:val="005D4DFF"/>
    <w:rsid w:val="005D70C5"/>
    <w:rsid w:val="005E1FE5"/>
    <w:rsid w:val="005E2E12"/>
    <w:rsid w:val="005F2EEA"/>
    <w:rsid w:val="005F6CA1"/>
    <w:rsid w:val="005F7A29"/>
    <w:rsid w:val="00600D10"/>
    <w:rsid w:val="006139C3"/>
    <w:rsid w:val="0068377E"/>
    <w:rsid w:val="00686329"/>
    <w:rsid w:val="00695872"/>
    <w:rsid w:val="006B2A69"/>
    <w:rsid w:val="006B78E3"/>
    <w:rsid w:val="006B7E58"/>
    <w:rsid w:val="006D3C42"/>
    <w:rsid w:val="006E4058"/>
    <w:rsid w:val="006E698E"/>
    <w:rsid w:val="006E7ADD"/>
    <w:rsid w:val="006F4802"/>
    <w:rsid w:val="00705B01"/>
    <w:rsid w:val="00711C9B"/>
    <w:rsid w:val="0072795F"/>
    <w:rsid w:val="00727B9A"/>
    <w:rsid w:val="00784902"/>
    <w:rsid w:val="007875C7"/>
    <w:rsid w:val="0079208A"/>
    <w:rsid w:val="007A079F"/>
    <w:rsid w:val="007A0EC7"/>
    <w:rsid w:val="007C066E"/>
    <w:rsid w:val="007C06CB"/>
    <w:rsid w:val="007C1001"/>
    <w:rsid w:val="007C6F09"/>
    <w:rsid w:val="007D275F"/>
    <w:rsid w:val="007E28CF"/>
    <w:rsid w:val="007F4BE3"/>
    <w:rsid w:val="00805A54"/>
    <w:rsid w:val="00810572"/>
    <w:rsid w:val="00832ABE"/>
    <w:rsid w:val="00837F88"/>
    <w:rsid w:val="008749E3"/>
    <w:rsid w:val="00883FBE"/>
    <w:rsid w:val="008878AF"/>
    <w:rsid w:val="008950D8"/>
    <w:rsid w:val="008A1906"/>
    <w:rsid w:val="008B6846"/>
    <w:rsid w:val="008C0948"/>
    <w:rsid w:val="008C2431"/>
    <w:rsid w:val="008C6BC3"/>
    <w:rsid w:val="009019CA"/>
    <w:rsid w:val="00903191"/>
    <w:rsid w:val="00910729"/>
    <w:rsid w:val="00932652"/>
    <w:rsid w:val="0094260E"/>
    <w:rsid w:val="00963F0E"/>
    <w:rsid w:val="00972857"/>
    <w:rsid w:val="00983227"/>
    <w:rsid w:val="009A1727"/>
    <w:rsid w:val="009A176A"/>
    <w:rsid w:val="009F4A30"/>
    <w:rsid w:val="00A22A06"/>
    <w:rsid w:val="00A240A7"/>
    <w:rsid w:val="00A47EB9"/>
    <w:rsid w:val="00A55E23"/>
    <w:rsid w:val="00A63707"/>
    <w:rsid w:val="00A65BB6"/>
    <w:rsid w:val="00A767DF"/>
    <w:rsid w:val="00AA098A"/>
    <w:rsid w:val="00AB60B7"/>
    <w:rsid w:val="00AB611B"/>
    <w:rsid w:val="00AD638E"/>
    <w:rsid w:val="00AE11C2"/>
    <w:rsid w:val="00B01E7B"/>
    <w:rsid w:val="00B22473"/>
    <w:rsid w:val="00B4119A"/>
    <w:rsid w:val="00B91549"/>
    <w:rsid w:val="00BA4106"/>
    <w:rsid w:val="00BA6206"/>
    <w:rsid w:val="00BB7919"/>
    <w:rsid w:val="00BD3E5C"/>
    <w:rsid w:val="00BD67B4"/>
    <w:rsid w:val="00BE5A76"/>
    <w:rsid w:val="00C1007F"/>
    <w:rsid w:val="00C11F38"/>
    <w:rsid w:val="00C126EB"/>
    <w:rsid w:val="00C255D1"/>
    <w:rsid w:val="00C37CB5"/>
    <w:rsid w:val="00C42E20"/>
    <w:rsid w:val="00C45143"/>
    <w:rsid w:val="00C616EC"/>
    <w:rsid w:val="00C75737"/>
    <w:rsid w:val="00C8035D"/>
    <w:rsid w:val="00CB2F9F"/>
    <w:rsid w:val="00CD5DB9"/>
    <w:rsid w:val="00CE1732"/>
    <w:rsid w:val="00CE2ACD"/>
    <w:rsid w:val="00CF0E98"/>
    <w:rsid w:val="00CF5662"/>
    <w:rsid w:val="00D06463"/>
    <w:rsid w:val="00D22AE2"/>
    <w:rsid w:val="00D251FB"/>
    <w:rsid w:val="00D30638"/>
    <w:rsid w:val="00D73569"/>
    <w:rsid w:val="00D95F11"/>
    <w:rsid w:val="00E007F8"/>
    <w:rsid w:val="00E16A40"/>
    <w:rsid w:val="00E8526C"/>
    <w:rsid w:val="00E9032A"/>
    <w:rsid w:val="00EB58ED"/>
    <w:rsid w:val="00EC534D"/>
    <w:rsid w:val="00ED01FC"/>
    <w:rsid w:val="00EE0BFB"/>
    <w:rsid w:val="00F03D5E"/>
    <w:rsid w:val="00F057BE"/>
    <w:rsid w:val="00F21A6B"/>
    <w:rsid w:val="00F728C0"/>
    <w:rsid w:val="00F83082"/>
    <w:rsid w:val="00FA0928"/>
    <w:rsid w:val="00FB40BC"/>
    <w:rsid w:val="00FB4E1C"/>
    <w:rsid w:val="00FC181C"/>
    <w:rsid w:val="00FC6FDF"/>
    <w:rsid w:val="00FD669F"/>
    <w:rsid w:val="00FE0381"/>
    <w:rsid w:val="00FE31B6"/>
    <w:rsid w:val="02EA1D12"/>
    <w:rsid w:val="06294AC1"/>
    <w:rsid w:val="0793223C"/>
    <w:rsid w:val="0B154FC2"/>
    <w:rsid w:val="0CFB1537"/>
    <w:rsid w:val="12577104"/>
    <w:rsid w:val="129D3528"/>
    <w:rsid w:val="12F662A0"/>
    <w:rsid w:val="1A871A30"/>
    <w:rsid w:val="1C630749"/>
    <w:rsid w:val="1DA01B20"/>
    <w:rsid w:val="239A2626"/>
    <w:rsid w:val="25F119E2"/>
    <w:rsid w:val="2DC233AC"/>
    <w:rsid w:val="31455663"/>
    <w:rsid w:val="3261257E"/>
    <w:rsid w:val="37573378"/>
    <w:rsid w:val="39B546F9"/>
    <w:rsid w:val="3A3A468E"/>
    <w:rsid w:val="3BF92573"/>
    <w:rsid w:val="3EB64AA5"/>
    <w:rsid w:val="3EDA1C30"/>
    <w:rsid w:val="4B2E34E5"/>
    <w:rsid w:val="53646FDF"/>
    <w:rsid w:val="53B611D5"/>
    <w:rsid w:val="54F33FF1"/>
    <w:rsid w:val="588609C2"/>
    <w:rsid w:val="5E0B345B"/>
    <w:rsid w:val="62CA25A7"/>
    <w:rsid w:val="657607C4"/>
    <w:rsid w:val="68514AA8"/>
    <w:rsid w:val="68C83FA6"/>
    <w:rsid w:val="6A6850A5"/>
    <w:rsid w:val="6AE74F7F"/>
    <w:rsid w:val="6C16685D"/>
    <w:rsid w:val="6D1A412B"/>
    <w:rsid w:val="6D5F79D6"/>
    <w:rsid w:val="751C7BA6"/>
    <w:rsid w:val="794C64D3"/>
    <w:rsid w:val="7A417E95"/>
    <w:rsid w:val="7C540D55"/>
    <w:rsid w:val="7CDB167F"/>
    <w:rsid w:val="7E957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center"/>
    </w:pPr>
    <w:rPr>
      <w:rFonts w:ascii="仿宋_GB2312" w:hAnsi="仿宋_GB2312" w:eastAsia="仿宋_GB2312" w:cs="仿宋_GB2312"/>
      <w:color w:val="000000"/>
      <w:kern w:val="2"/>
      <w:sz w:val="28"/>
      <w:szCs w:val="28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jc w:val="left"/>
      <w:outlineLvl w:val="0"/>
    </w:pPr>
    <w:rPr>
      <w:rFonts w:hint="eastAsia" w:ascii="宋体" w:hAnsi="宋体" w:eastAsia="黑体"/>
      <w:bCs/>
      <w:kern w:val="44"/>
      <w:szCs w:val="48"/>
    </w:rPr>
  </w:style>
  <w:style w:type="paragraph" w:styleId="3">
    <w:name w:val="heading 2"/>
    <w:basedOn w:val="1"/>
    <w:next w:val="1"/>
    <w:link w:val="8"/>
    <w:semiHidden/>
    <w:unhideWhenUsed/>
    <w:qFormat/>
    <w:uiPriority w:val="0"/>
    <w:pPr>
      <w:keepNext/>
      <w:keepLines/>
      <w:spacing w:line="560" w:lineRule="exact"/>
      <w:jc w:val="left"/>
      <w:outlineLvl w:val="1"/>
    </w:pPr>
    <w:rPr>
      <w:rFonts w:eastAsia="楷体_GB2312" w:asciiTheme="majorHAnsi" w:hAnsiTheme="majorHAnsi" w:cstheme="majorBidi"/>
      <w:bCs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8">
    <w:name w:val="标题 2 字符"/>
    <w:link w:val="3"/>
    <w:qFormat/>
    <w:uiPriority w:val="9"/>
    <w:rPr>
      <w:rFonts w:eastAsia="楷体_GB2312" w:asciiTheme="majorHAnsi" w:hAnsiTheme="majorHAnsi" w:cstheme="majorBidi"/>
      <w:bCs/>
      <w:sz w:val="32"/>
      <w:szCs w:val="32"/>
    </w:rPr>
  </w:style>
  <w:style w:type="character" w:customStyle="1" w:styleId="9">
    <w:name w:val="页眉 字符"/>
    <w:basedOn w:val="7"/>
    <w:link w:val="5"/>
    <w:qFormat/>
    <w:uiPriority w:val="0"/>
    <w:rPr>
      <w:rFonts w:ascii="仿宋_GB2312" w:hAnsi="仿宋_GB2312" w:eastAsia="仿宋_GB2312"/>
      <w:kern w:val="2"/>
      <w:sz w:val="18"/>
      <w:szCs w:val="18"/>
    </w:rPr>
  </w:style>
  <w:style w:type="character" w:customStyle="1" w:styleId="10">
    <w:name w:val="页脚 字符"/>
    <w:basedOn w:val="7"/>
    <w:link w:val="4"/>
    <w:qFormat/>
    <w:uiPriority w:val="0"/>
    <w:rPr>
      <w:rFonts w:ascii="仿宋_GB2312" w:hAnsi="仿宋_GB2312" w:eastAsia="仿宋_GB2312"/>
      <w:kern w:val="2"/>
      <w:sz w:val="18"/>
      <w:szCs w:val="18"/>
    </w:rPr>
  </w:style>
  <w:style w:type="paragraph" w:customStyle="1" w:styleId="11">
    <w:name w:val="Table Text"/>
    <w:basedOn w:val="1"/>
    <w:autoRedefine/>
    <w:semiHidden/>
    <w:qFormat/>
    <w:uiPriority w:val="0"/>
    <w:pPr>
      <w:widowControl/>
      <w:kinsoku w:val="0"/>
      <w:autoSpaceDE w:val="0"/>
      <w:autoSpaceDN w:val="0"/>
      <w:adjustRightInd w:val="0"/>
      <w:snapToGrid w:val="0"/>
      <w:spacing w:before="149" w:line="218" w:lineRule="auto"/>
      <w:ind w:left="221"/>
      <w:jc w:val="left"/>
      <w:textAlignment w:val="baseline"/>
    </w:pPr>
    <w:rPr>
      <w:rFonts w:ascii="仿宋" w:hAnsi="仿宋" w:eastAsia="仿宋" w:cs="仿宋"/>
      <w:snapToGrid w:val="0"/>
      <w:kern w:val="0"/>
      <w:sz w:val="24"/>
      <w:szCs w:val="24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1116</Words>
  <Characters>1134</Characters>
  <Lines>9</Lines>
  <Paragraphs>2</Paragraphs>
  <TotalTime>0</TotalTime>
  <ScaleCrop>false</ScaleCrop>
  <LinksUpToDate>false</LinksUpToDate>
  <CharactersWithSpaces>1254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2024-02-19T02:00:00Z</dcterms:created>
  <dc:creator>ZWHe</dc:creator>
  <cp:lastModifiedBy>暗暗</cp:lastModifiedBy>
  <cp:lastPrinted>2024-07-17T02:39:00Z</cp:lastPrinted>
  <dcterms:modified xsi:type="dcterms:W3CDTF">2024-07-17T03:49:59Z</dcterms:modified>
  <cp:revision>184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B414B668ED4746E78E1FE2B1A9767454_13</vt:lpwstr>
  </property>
</Properties>
</file>