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1C95" w:rsidRDefault="00861C95" w:rsidP="00861C95">
      <w:pPr>
        <w:autoSpaceDN w:val="0"/>
        <w:rPr>
          <w:rFonts w:ascii="黑体" w:eastAsia="黑体" w:hAnsi="黑体"/>
          <w:szCs w:val="32"/>
        </w:rPr>
      </w:pPr>
    </w:p>
    <w:p w:rsidR="00861C95" w:rsidRDefault="00861C95" w:rsidP="00861C95">
      <w:pPr>
        <w:autoSpaceDN w:val="0"/>
        <w:rPr>
          <w:rFonts w:ascii="宋体" w:eastAsia="宋体" w:hAnsi="宋体" w:cs="宋体"/>
          <w:szCs w:val="32"/>
        </w:rPr>
      </w:pPr>
      <w:r w:rsidRPr="00873228">
        <w:rPr>
          <w:rFonts w:ascii="黑体" w:eastAsia="黑体" w:hAnsi="黑体" w:hint="eastAsia"/>
          <w:szCs w:val="32"/>
        </w:rPr>
        <w:t>附件</w:t>
      </w:r>
      <w:r w:rsidRPr="00873228">
        <w:rPr>
          <w:rFonts w:ascii="宋体" w:eastAsia="宋体" w:hAnsi="宋体" w:cs="宋体" w:hint="eastAsia"/>
          <w:szCs w:val="32"/>
        </w:rPr>
        <w:t> </w:t>
      </w:r>
    </w:p>
    <w:p w:rsidR="00861C95" w:rsidRPr="00861C95" w:rsidRDefault="00861C95" w:rsidP="00861C95">
      <w:pPr>
        <w:autoSpaceDN w:val="0"/>
        <w:rPr>
          <w:rFonts w:ascii="黑体" w:eastAsia="黑体" w:hAnsi="黑体" w:hint="eastAsia"/>
        </w:rPr>
      </w:pPr>
      <w:bookmarkStart w:id="0" w:name="_GoBack"/>
      <w:bookmarkEnd w:id="0"/>
    </w:p>
    <w:tbl>
      <w:tblPr>
        <w:tblW w:w="15451" w:type="dxa"/>
        <w:tblInd w:w="-601" w:type="dxa"/>
        <w:tblCellMar>
          <w:top w:w="15" w:type="dxa"/>
          <w:bottom w:w="15" w:type="dxa"/>
        </w:tblCellMar>
        <w:tblLook w:val="04A0" w:firstRow="1" w:lastRow="0" w:firstColumn="1" w:lastColumn="0" w:noHBand="0" w:noVBand="1"/>
      </w:tblPr>
      <w:tblGrid>
        <w:gridCol w:w="1364"/>
        <w:gridCol w:w="3253"/>
        <w:gridCol w:w="6865"/>
        <w:gridCol w:w="1843"/>
        <w:gridCol w:w="2126"/>
      </w:tblGrid>
      <w:tr w:rsidR="00861C95" w:rsidRPr="00873228" w:rsidTr="00BB3F45">
        <w:trPr>
          <w:trHeight w:val="468"/>
        </w:trPr>
        <w:tc>
          <w:tcPr>
            <w:tcW w:w="15451" w:type="dxa"/>
            <w:gridSpan w:val="5"/>
            <w:noWrap/>
            <w:vAlign w:val="center"/>
            <w:hideMark/>
          </w:tcPr>
          <w:p w:rsidR="00861C95" w:rsidRPr="00873228" w:rsidRDefault="00861C95" w:rsidP="00BB3F45">
            <w:pPr>
              <w:widowControl/>
              <w:spacing w:line="560" w:lineRule="exact"/>
              <w:jc w:val="center"/>
              <w:rPr>
                <w:rFonts w:eastAsia="方正小标宋_GBK"/>
                <w:kern w:val="0"/>
                <w:sz w:val="44"/>
                <w:szCs w:val="44"/>
              </w:rPr>
            </w:pPr>
            <w:r w:rsidRPr="00873228">
              <w:rPr>
                <w:rFonts w:eastAsia="方正小标宋_GBK"/>
                <w:color w:val="000000"/>
                <w:kern w:val="0"/>
                <w:sz w:val="44"/>
                <w:szCs w:val="44"/>
              </w:rPr>
              <w:t>河北省自然资源厅复制推广营商环境创新试点改革举措清单及任务分工</w:t>
            </w:r>
          </w:p>
        </w:tc>
      </w:tr>
      <w:tr w:rsidR="00861C95" w:rsidRPr="00873228" w:rsidTr="00BB3F45">
        <w:trPr>
          <w:trHeight w:val="252"/>
        </w:trPr>
        <w:tc>
          <w:tcPr>
            <w:tcW w:w="11482" w:type="dxa"/>
            <w:gridSpan w:val="3"/>
            <w:noWrap/>
            <w:vAlign w:val="center"/>
            <w:hideMark/>
          </w:tcPr>
          <w:p w:rsidR="00861C95" w:rsidRPr="00873228" w:rsidRDefault="00861C95" w:rsidP="00BB3F45">
            <w:pPr>
              <w:widowControl/>
              <w:jc w:val="center"/>
              <w:rPr>
                <w:rFonts w:eastAsia="宋体"/>
                <w:kern w:val="0"/>
                <w:sz w:val="24"/>
              </w:rPr>
            </w:pPr>
            <w:r w:rsidRPr="00873228">
              <w:rPr>
                <w:rFonts w:eastAsia="宋体"/>
                <w:kern w:val="0"/>
                <w:sz w:val="24"/>
              </w:rPr>
              <w:t xml:space="preserve">　</w:t>
            </w:r>
          </w:p>
        </w:tc>
        <w:tc>
          <w:tcPr>
            <w:tcW w:w="1843" w:type="dxa"/>
            <w:noWrap/>
            <w:vAlign w:val="center"/>
            <w:hideMark/>
          </w:tcPr>
          <w:p w:rsidR="00861C95" w:rsidRPr="00873228" w:rsidRDefault="00861C95" w:rsidP="00BB3F45">
            <w:pPr>
              <w:widowControl/>
              <w:jc w:val="center"/>
              <w:rPr>
                <w:rFonts w:eastAsia="宋体"/>
                <w:kern w:val="0"/>
                <w:sz w:val="24"/>
              </w:rPr>
            </w:pPr>
            <w:r w:rsidRPr="00873228">
              <w:rPr>
                <w:rFonts w:eastAsia="宋体"/>
                <w:kern w:val="0"/>
                <w:sz w:val="24"/>
              </w:rPr>
              <w:t xml:space="preserve">　</w:t>
            </w:r>
          </w:p>
        </w:tc>
        <w:tc>
          <w:tcPr>
            <w:tcW w:w="2126" w:type="dxa"/>
            <w:noWrap/>
            <w:vAlign w:val="center"/>
            <w:hideMark/>
          </w:tcPr>
          <w:p w:rsidR="00861C95" w:rsidRPr="00873228" w:rsidRDefault="00861C95" w:rsidP="00BB3F45">
            <w:pPr>
              <w:widowControl/>
              <w:jc w:val="center"/>
              <w:rPr>
                <w:rFonts w:eastAsia="宋体"/>
                <w:b/>
                <w:bCs/>
                <w:kern w:val="0"/>
                <w:sz w:val="24"/>
              </w:rPr>
            </w:pPr>
          </w:p>
        </w:tc>
      </w:tr>
      <w:tr w:rsidR="00861C95" w:rsidRPr="00873228" w:rsidTr="00BB3F45">
        <w:trPr>
          <w:trHeight w:val="480"/>
        </w:trPr>
        <w:tc>
          <w:tcPr>
            <w:tcW w:w="1364"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rFonts w:eastAsia="黑体"/>
                <w:kern w:val="0"/>
                <w:sz w:val="28"/>
                <w:szCs w:val="32"/>
              </w:rPr>
            </w:pPr>
            <w:r w:rsidRPr="00873228">
              <w:rPr>
                <w:rFonts w:eastAsia="黑体"/>
                <w:color w:val="000000"/>
                <w:kern w:val="0"/>
                <w:sz w:val="28"/>
                <w:szCs w:val="32"/>
              </w:rPr>
              <w:t>序号</w:t>
            </w:r>
          </w:p>
        </w:tc>
        <w:tc>
          <w:tcPr>
            <w:tcW w:w="3253"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rFonts w:eastAsia="黑体"/>
                <w:kern w:val="0"/>
                <w:sz w:val="28"/>
                <w:szCs w:val="32"/>
              </w:rPr>
            </w:pPr>
            <w:r w:rsidRPr="00873228">
              <w:rPr>
                <w:rFonts w:eastAsia="黑体"/>
                <w:color w:val="000000"/>
                <w:kern w:val="0"/>
                <w:sz w:val="28"/>
                <w:szCs w:val="32"/>
              </w:rPr>
              <w:t>改革事项</w:t>
            </w:r>
          </w:p>
        </w:tc>
        <w:tc>
          <w:tcPr>
            <w:tcW w:w="6865"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rFonts w:eastAsia="黑体"/>
                <w:kern w:val="0"/>
                <w:sz w:val="28"/>
                <w:szCs w:val="32"/>
              </w:rPr>
            </w:pPr>
            <w:r w:rsidRPr="00873228">
              <w:rPr>
                <w:rFonts w:eastAsia="黑体"/>
                <w:color w:val="000000"/>
                <w:kern w:val="0"/>
                <w:sz w:val="28"/>
                <w:szCs w:val="32"/>
              </w:rPr>
              <w:t>复制推广举措</w:t>
            </w:r>
          </w:p>
        </w:tc>
        <w:tc>
          <w:tcPr>
            <w:tcW w:w="1843"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rFonts w:eastAsia="黑体"/>
                <w:kern w:val="0"/>
                <w:sz w:val="28"/>
                <w:szCs w:val="32"/>
              </w:rPr>
            </w:pPr>
            <w:r w:rsidRPr="00873228">
              <w:rPr>
                <w:rFonts w:eastAsia="黑体"/>
                <w:color w:val="000000"/>
                <w:kern w:val="0"/>
                <w:sz w:val="28"/>
                <w:szCs w:val="32"/>
              </w:rPr>
              <w:t>责任处室</w:t>
            </w:r>
          </w:p>
        </w:tc>
        <w:tc>
          <w:tcPr>
            <w:tcW w:w="2126"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rFonts w:eastAsia="黑体"/>
                <w:kern w:val="0"/>
                <w:sz w:val="28"/>
                <w:szCs w:val="32"/>
              </w:rPr>
            </w:pPr>
            <w:r w:rsidRPr="00873228">
              <w:rPr>
                <w:rFonts w:eastAsia="黑体"/>
                <w:color w:val="000000"/>
                <w:kern w:val="0"/>
                <w:sz w:val="28"/>
                <w:szCs w:val="32"/>
              </w:rPr>
              <w:t>完成时限</w:t>
            </w:r>
          </w:p>
        </w:tc>
      </w:tr>
      <w:tr w:rsidR="00861C95" w:rsidRPr="00873228" w:rsidTr="00BB3F45">
        <w:trPr>
          <w:trHeight w:val="1751"/>
        </w:trPr>
        <w:tc>
          <w:tcPr>
            <w:tcW w:w="1364"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1</w:t>
            </w:r>
          </w:p>
        </w:tc>
        <w:tc>
          <w:tcPr>
            <w:tcW w:w="3253"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配合省市场监管局做好企业住所</w:t>
            </w:r>
            <w:r w:rsidRPr="00873228">
              <w:rPr>
                <w:color w:val="000000"/>
                <w:kern w:val="0"/>
                <w:sz w:val="28"/>
                <w:szCs w:val="28"/>
              </w:rPr>
              <w:t>(</w:t>
            </w:r>
            <w:r w:rsidRPr="00873228">
              <w:rPr>
                <w:color w:val="000000"/>
                <w:kern w:val="0"/>
                <w:sz w:val="28"/>
                <w:szCs w:val="28"/>
              </w:rPr>
              <w:t>经营场所</w:t>
            </w:r>
            <w:r w:rsidRPr="00873228">
              <w:rPr>
                <w:color w:val="000000"/>
                <w:kern w:val="0"/>
                <w:sz w:val="28"/>
                <w:szCs w:val="28"/>
              </w:rPr>
              <w:t>)</w:t>
            </w:r>
            <w:r w:rsidRPr="00873228">
              <w:rPr>
                <w:color w:val="000000"/>
                <w:kern w:val="0"/>
                <w:sz w:val="28"/>
                <w:szCs w:val="28"/>
              </w:rPr>
              <w:t>标准化登记</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配合市场监管部门通过省一体化政务服务平台数据共享系统，统一实现涉企不动产登记数据共享核验；推广应用不动产登记资料网上查询结果电子证明，推行企业办理住所（经营场所）登记</w:t>
            </w:r>
            <w:r w:rsidRPr="00873228">
              <w:rPr>
                <w:color w:val="000000"/>
                <w:kern w:val="0"/>
                <w:sz w:val="28"/>
                <w:szCs w:val="28"/>
              </w:rPr>
              <w:t>“</w:t>
            </w:r>
            <w:r w:rsidRPr="00873228">
              <w:rPr>
                <w:color w:val="000000"/>
                <w:kern w:val="0"/>
                <w:sz w:val="28"/>
                <w:szCs w:val="28"/>
              </w:rPr>
              <w:t>免证办</w:t>
            </w:r>
            <w:r w:rsidRPr="00873228">
              <w:rPr>
                <w:color w:val="000000"/>
                <w:kern w:val="0"/>
                <w:sz w:val="28"/>
                <w:szCs w:val="28"/>
              </w:rPr>
              <w:t>”</w:t>
            </w:r>
            <w:r w:rsidRPr="00873228">
              <w:rPr>
                <w:color w:val="000000"/>
                <w:kern w:val="0"/>
                <w:sz w:val="28"/>
                <w:szCs w:val="28"/>
              </w:rPr>
              <w:t>。</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登记局</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6</w:t>
            </w:r>
            <w:r w:rsidRPr="00873228">
              <w:rPr>
                <w:color w:val="000000"/>
                <w:kern w:val="0"/>
                <w:sz w:val="28"/>
                <w:szCs w:val="28"/>
              </w:rPr>
              <w:t>月底</w:t>
            </w:r>
          </w:p>
        </w:tc>
      </w:tr>
      <w:tr w:rsidR="00861C95" w:rsidRPr="00873228" w:rsidTr="00BB3F45">
        <w:trPr>
          <w:trHeight w:val="1224"/>
        </w:trPr>
        <w:tc>
          <w:tcPr>
            <w:tcW w:w="1364"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3253"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编制执行市场主体住所</w:t>
            </w:r>
            <w:r w:rsidRPr="00873228">
              <w:rPr>
                <w:color w:val="000000"/>
                <w:kern w:val="0"/>
                <w:sz w:val="28"/>
                <w:szCs w:val="28"/>
              </w:rPr>
              <w:t>(</w:t>
            </w:r>
            <w:r w:rsidRPr="00873228">
              <w:rPr>
                <w:color w:val="000000"/>
                <w:kern w:val="0"/>
                <w:sz w:val="28"/>
                <w:szCs w:val="28"/>
              </w:rPr>
              <w:t>经营场所</w:t>
            </w:r>
            <w:r w:rsidRPr="00873228">
              <w:rPr>
                <w:color w:val="000000"/>
                <w:kern w:val="0"/>
                <w:sz w:val="28"/>
                <w:szCs w:val="28"/>
              </w:rPr>
              <w:t>)</w:t>
            </w:r>
            <w:r w:rsidRPr="00873228">
              <w:rPr>
                <w:color w:val="000000"/>
                <w:kern w:val="0"/>
                <w:sz w:val="28"/>
                <w:szCs w:val="28"/>
              </w:rPr>
              <w:t>负面清单，切实防范虚假住所等突出风险。</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登记局</w:t>
            </w:r>
          </w:p>
        </w:tc>
        <w:tc>
          <w:tcPr>
            <w:tcW w:w="2126" w:type="dxa"/>
            <w:tcBorders>
              <w:top w:val="single" w:sz="8" w:space="0" w:color="auto"/>
              <w:left w:val="single" w:sz="8" w:space="0" w:color="auto"/>
              <w:bottom w:val="single" w:sz="8" w:space="0" w:color="auto"/>
              <w:right w:val="single" w:sz="8" w:space="0" w:color="auto"/>
            </w:tcBorders>
            <w:noWrap/>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9</w:t>
            </w:r>
            <w:r w:rsidRPr="00873228">
              <w:rPr>
                <w:color w:val="000000"/>
                <w:kern w:val="0"/>
                <w:sz w:val="28"/>
                <w:szCs w:val="28"/>
              </w:rPr>
              <w:t>月底</w:t>
            </w:r>
          </w:p>
        </w:tc>
      </w:tr>
      <w:tr w:rsidR="00861C95" w:rsidRPr="00873228" w:rsidTr="00BB3F45">
        <w:trPr>
          <w:trHeight w:val="1795"/>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lastRenderedPageBreak/>
              <w:t>2</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配合省法院做好破产管理人查询破产企业财产信息工作</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积极配合法院开发查询系统，实现涉企数据共享核验。允许破产管理人通过线上注册登录等方式</w:t>
            </w:r>
            <w:r w:rsidRPr="00873228">
              <w:rPr>
                <w:color w:val="000000"/>
                <w:kern w:val="0"/>
                <w:sz w:val="28"/>
                <w:szCs w:val="28"/>
              </w:rPr>
              <w:t>,</w:t>
            </w:r>
            <w:r w:rsidRPr="00873228">
              <w:rPr>
                <w:color w:val="000000"/>
                <w:kern w:val="0"/>
                <w:sz w:val="28"/>
                <w:szCs w:val="28"/>
              </w:rPr>
              <w:t>经身份核验后</w:t>
            </w:r>
            <w:r w:rsidRPr="00873228">
              <w:rPr>
                <w:color w:val="000000"/>
                <w:kern w:val="0"/>
                <w:sz w:val="28"/>
                <w:szCs w:val="28"/>
              </w:rPr>
              <w:t>,</w:t>
            </w:r>
            <w:r w:rsidRPr="00873228">
              <w:rPr>
                <w:color w:val="000000"/>
                <w:kern w:val="0"/>
                <w:sz w:val="28"/>
                <w:szCs w:val="28"/>
              </w:rPr>
              <w:t>依法查询不动产登记机构掌握的破产企业不动产登记相关信息</w:t>
            </w:r>
            <w:r w:rsidRPr="00873228">
              <w:rPr>
                <w:color w:val="000000"/>
                <w:kern w:val="0"/>
                <w:sz w:val="28"/>
                <w:szCs w:val="28"/>
              </w:rPr>
              <w:t>,</w:t>
            </w:r>
            <w:r w:rsidRPr="00873228">
              <w:rPr>
                <w:color w:val="000000"/>
                <w:kern w:val="0"/>
                <w:sz w:val="28"/>
                <w:szCs w:val="28"/>
              </w:rPr>
              <w:t>提高破产办理效率。</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登记局</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12</w:t>
            </w:r>
            <w:r w:rsidRPr="00873228">
              <w:rPr>
                <w:color w:val="000000"/>
                <w:kern w:val="0"/>
                <w:sz w:val="28"/>
                <w:szCs w:val="28"/>
              </w:rPr>
              <w:t>月底</w:t>
            </w:r>
          </w:p>
        </w:tc>
      </w:tr>
      <w:tr w:rsidR="00861C95" w:rsidRPr="00873228" w:rsidTr="00BB3F45">
        <w:trPr>
          <w:trHeight w:val="1536"/>
        </w:trPr>
        <w:tc>
          <w:tcPr>
            <w:tcW w:w="1364"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3</w:t>
            </w:r>
          </w:p>
        </w:tc>
        <w:tc>
          <w:tcPr>
            <w:tcW w:w="3253"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配合省发展改革委推进社会投资项目</w:t>
            </w:r>
            <w:r w:rsidRPr="00873228">
              <w:rPr>
                <w:color w:val="000000"/>
                <w:kern w:val="0"/>
                <w:sz w:val="28"/>
                <w:szCs w:val="28"/>
              </w:rPr>
              <w:t>“</w:t>
            </w:r>
            <w:r w:rsidRPr="00873228">
              <w:rPr>
                <w:color w:val="000000"/>
                <w:kern w:val="0"/>
                <w:sz w:val="28"/>
                <w:szCs w:val="28"/>
              </w:rPr>
              <w:t>用地清单制</w:t>
            </w:r>
            <w:r w:rsidRPr="00873228">
              <w:rPr>
                <w:color w:val="000000"/>
                <w:kern w:val="0"/>
                <w:sz w:val="28"/>
                <w:szCs w:val="28"/>
              </w:rPr>
              <w:t>”</w:t>
            </w:r>
            <w:r w:rsidRPr="00873228">
              <w:rPr>
                <w:color w:val="000000"/>
                <w:kern w:val="0"/>
                <w:sz w:val="28"/>
                <w:szCs w:val="28"/>
              </w:rPr>
              <w:t>改革</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配合省发展改革委在土地供应前</w:t>
            </w:r>
            <w:r w:rsidRPr="00873228">
              <w:rPr>
                <w:color w:val="000000"/>
                <w:kern w:val="0"/>
                <w:sz w:val="28"/>
                <w:szCs w:val="28"/>
              </w:rPr>
              <w:t>,</w:t>
            </w:r>
            <w:r w:rsidRPr="00873228">
              <w:rPr>
                <w:color w:val="000000"/>
                <w:kern w:val="0"/>
                <w:sz w:val="28"/>
                <w:szCs w:val="28"/>
              </w:rPr>
              <w:t>指导各地开展地质灾害、压覆矿产等评估</w:t>
            </w:r>
            <w:r w:rsidRPr="00873228">
              <w:rPr>
                <w:color w:val="000000"/>
                <w:kern w:val="0"/>
                <w:sz w:val="28"/>
                <w:szCs w:val="28"/>
              </w:rPr>
              <w:t>,</w:t>
            </w:r>
            <w:r w:rsidRPr="00873228">
              <w:rPr>
                <w:color w:val="000000"/>
                <w:kern w:val="0"/>
                <w:sz w:val="28"/>
                <w:szCs w:val="28"/>
              </w:rPr>
              <w:t>并对文物等进行现状普查</w:t>
            </w:r>
            <w:r w:rsidRPr="00873228">
              <w:rPr>
                <w:color w:val="000000"/>
                <w:kern w:val="0"/>
                <w:sz w:val="28"/>
                <w:szCs w:val="28"/>
              </w:rPr>
              <w:t>,</w:t>
            </w:r>
            <w:r w:rsidRPr="00873228">
              <w:rPr>
                <w:color w:val="000000"/>
                <w:kern w:val="0"/>
                <w:sz w:val="28"/>
                <w:szCs w:val="28"/>
              </w:rPr>
              <w:t>区分各类不同对象形成评估结果和普查意见清单等结果材料</w:t>
            </w:r>
            <w:r w:rsidRPr="00873228">
              <w:rPr>
                <w:color w:val="000000"/>
                <w:kern w:val="0"/>
                <w:sz w:val="28"/>
                <w:szCs w:val="28"/>
              </w:rPr>
              <w:t>,</w:t>
            </w:r>
            <w:r w:rsidRPr="00873228">
              <w:rPr>
                <w:color w:val="000000"/>
                <w:kern w:val="0"/>
                <w:sz w:val="28"/>
                <w:szCs w:val="28"/>
              </w:rPr>
              <w:t>在土地供应时一并交付用地单位。</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地勘处、矿保处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12</w:t>
            </w:r>
            <w:r w:rsidRPr="00873228">
              <w:rPr>
                <w:color w:val="000000"/>
                <w:kern w:val="0"/>
                <w:sz w:val="28"/>
                <w:szCs w:val="28"/>
              </w:rPr>
              <w:t>月底</w:t>
            </w:r>
          </w:p>
        </w:tc>
      </w:tr>
      <w:tr w:rsidR="00861C95" w:rsidRPr="00873228" w:rsidTr="00BB3F45">
        <w:trPr>
          <w:trHeight w:val="1392"/>
        </w:trPr>
        <w:tc>
          <w:tcPr>
            <w:tcW w:w="1364"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3253"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改革后</w:t>
            </w:r>
            <w:r w:rsidRPr="00873228">
              <w:rPr>
                <w:color w:val="000000"/>
                <w:kern w:val="0"/>
                <w:sz w:val="28"/>
                <w:szCs w:val="28"/>
              </w:rPr>
              <w:t>,</w:t>
            </w:r>
            <w:r w:rsidRPr="00873228">
              <w:rPr>
                <w:color w:val="000000"/>
                <w:kern w:val="0"/>
                <w:sz w:val="28"/>
                <w:szCs w:val="28"/>
              </w:rPr>
              <w:t>配合省发展改革委指导相关单位提升评估的科学性、精准性及论证深度</w:t>
            </w:r>
            <w:r w:rsidRPr="00873228">
              <w:rPr>
                <w:color w:val="000000"/>
                <w:kern w:val="0"/>
                <w:sz w:val="28"/>
                <w:szCs w:val="28"/>
              </w:rPr>
              <w:t>,</w:t>
            </w:r>
            <w:r w:rsidRPr="00873228">
              <w:rPr>
                <w:color w:val="000000"/>
                <w:kern w:val="0"/>
                <w:sz w:val="28"/>
                <w:szCs w:val="28"/>
              </w:rPr>
              <w:t>避免企业拿地后需重复论证。同时</w:t>
            </w:r>
            <w:r w:rsidRPr="00873228">
              <w:rPr>
                <w:color w:val="000000"/>
                <w:kern w:val="0"/>
                <w:sz w:val="28"/>
                <w:szCs w:val="28"/>
              </w:rPr>
              <w:t>,</w:t>
            </w:r>
            <w:r w:rsidRPr="00873228">
              <w:rPr>
                <w:color w:val="000000"/>
                <w:kern w:val="0"/>
                <w:sz w:val="28"/>
                <w:szCs w:val="28"/>
              </w:rPr>
              <w:t>当项目外部条件发生变化</w:t>
            </w:r>
            <w:r w:rsidRPr="00873228">
              <w:rPr>
                <w:color w:val="000000"/>
                <w:kern w:val="0"/>
                <w:sz w:val="28"/>
                <w:szCs w:val="28"/>
              </w:rPr>
              <w:t>,</w:t>
            </w:r>
            <w:r w:rsidRPr="00873228">
              <w:rPr>
                <w:color w:val="000000"/>
                <w:kern w:val="0"/>
                <w:sz w:val="28"/>
                <w:szCs w:val="28"/>
              </w:rPr>
              <w:t>相关单位及时对评估报告等进行调整完善。</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权益处、地勘处、矿保处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持续推进</w:t>
            </w:r>
          </w:p>
        </w:tc>
      </w:tr>
      <w:tr w:rsidR="00861C95" w:rsidRPr="00873228" w:rsidTr="00BB3F45">
        <w:trPr>
          <w:trHeight w:val="2844"/>
        </w:trPr>
        <w:tc>
          <w:tcPr>
            <w:tcW w:w="1364"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lastRenderedPageBreak/>
              <w:t>4</w:t>
            </w:r>
          </w:p>
        </w:tc>
        <w:tc>
          <w:tcPr>
            <w:tcW w:w="3253"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分阶段整合相关测绘测量事项</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按照同一标的物只测一次原则</w:t>
            </w:r>
            <w:r w:rsidRPr="00873228">
              <w:rPr>
                <w:color w:val="000000"/>
                <w:kern w:val="0"/>
                <w:sz w:val="28"/>
                <w:szCs w:val="28"/>
              </w:rPr>
              <w:t>,</w:t>
            </w:r>
            <w:r w:rsidRPr="00873228">
              <w:rPr>
                <w:color w:val="000000"/>
                <w:kern w:val="0"/>
                <w:sz w:val="28"/>
                <w:szCs w:val="28"/>
              </w:rPr>
              <w:t>分阶段整合优化测绘事项</w:t>
            </w:r>
            <w:r w:rsidRPr="00873228">
              <w:rPr>
                <w:color w:val="000000"/>
                <w:kern w:val="0"/>
                <w:sz w:val="28"/>
                <w:szCs w:val="28"/>
              </w:rPr>
              <w:t>,</w:t>
            </w:r>
            <w:r w:rsidRPr="00873228">
              <w:rPr>
                <w:color w:val="000000"/>
                <w:kern w:val="0"/>
                <w:sz w:val="28"/>
                <w:szCs w:val="28"/>
              </w:rPr>
              <w:t>推动将立项用地规划许可阶段的用地审批、供地、土地登记等环节测绘事项整合为一个测绘事项</w:t>
            </w:r>
            <w:r w:rsidRPr="00873228">
              <w:rPr>
                <w:color w:val="000000"/>
                <w:kern w:val="0"/>
                <w:sz w:val="28"/>
                <w:szCs w:val="28"/>
              </w:rPr>
              <w:t>;</w:t>
            </w:r>
            <w:r w:rsidRPr="00873228">
              <w:rPr>
                <w:color w:val="000000"/>
                <w:kern w:val="0"/>
                <w:sz w:val="28"/>
                <w:szCs w:val="28"/>
              </w:rPr>
              <w:t>将工程建设许可与施工许可阶段的工程规划许可、房屋预售许可、房屋预告登记等环节测绘事项</w:t>
            </w:r>
            <w:r w:rsidRPr="00873228">
              <w:rPr>
                <w:color w:val="000000"/>
                <w:kern w:val="0"/>
                <w:sz w:val="28"/>
                <w:szCs w:val="28"/>
              </w:rPr>
              <w:t xml:space="preserve"> (</w:t>
            </w:r>
            <w:r w:rsidRPr="00873228">
              <w:rPr>
                <w:color w:val="000000"/>
                <w:kern w:val="0"/>
                <w:sz w:val="28"/>
                <w:szCs w:val="28"/>
              </w:rPr>
              <w:t>含不动产预测绘</w:t>
            </w:r>
            <w:r w:rsidRPr="00873228">
              <w:rPr>
                <w:color w:val="000000"/>
                <w:kern w:val="0"/>
                <w:sz w:val="28"/>
                <w:szCs w:val="28"/>
              </w:rPr>
              <w:t>)</w:t>
            </w:r>
            <w:r w:rsidRPr="00873228">
              <w:rPr>
                <w:color w:val="000000"/>
                <w:kern w:val="0"/>
                <w:sz w:val="28"/>
                <w:szCs w:val="28"/>
              </w:rPr>
              <w:t>整合为一个测绘事项</w:t>
            </w:r>
            <w:r w:rsidRPr="00873228">
              <w:rPr>
                <w:color w:val="000000"/>
                <w:kern w:val="0"/>
                <w:sz w:val="28"/>
                <w:szCs w:val="28"/>
              </w:rPr>
              <w:t>;</w:t>
            </w:r>
            <w:r w:rsidRPr="00873228">
              <w:rPr>
                <w:color w:val="000000"/>
                <w:kern w:val="0"/>
                <w:sz w:val="28"/>
                <w:szCs w:val="28"/>
              </w:rPr>
              <w:t>将竣工验收阶段规划核实、土地核验、人防、绿地验收、房屋交易与产权管理、不动产登记等环节测绘事项整合为一个测绘事项。加快统一相关测绘测量技术标准</w:t>
            </w:r>
            <w:r w:rsidRPr="00873228">
              <w:rPr>
                <w:color w:val="000000"/>
                <w:kern w:val="0"/>
                <w:sz w:val="28"/>
                <w:szCs w:val="28"/>
              </w:rPr>
              <w:t>,</w:t>
            </w:r>
            <w:r w:rsidRPr="00873228">
              <w:rPr>
                <w:color w:val="000000"/>
                <w:kern w:val="0"/>
                <w:sz w:val="28"/>
                <w:szCs w:val="28"/>
              </w:rPr>
              <w:t>搭建信息服务平台</w:t>
            </w:r>
            <w:r w:rsidRPr="00873228">
              <w:rPr>
                <w:color w:val="000000"/>
                <w:kern w:val="0"/>
                <w:sz w:val="28"/>
                <w:szCs w:val="28"/>
              </w:rPr>
              <w:t>,</w:t>
            </w:r>
            <w:r w:rsidRPr="00873228">
              <w:rPr>
                <w:color w:val="000000"/>
                <w:kern w:val="0"/>
                <w:sz w:val="28"/>
                <w:szCs w:val="28"/>
              </w:rPr>
              <w:t>实现同一阶段</w:t>
            </w:r>
            <w:r w:rsidRPr="00873228">
              <w:rPr>
                <w:color w:val="000000"/>
                <w:kern w:val="0"/>
                <w:sz w:val="28"/>
                <w:szCs w:val="28"/>
              </w:rPr>
              <w:t>“</w:t>
            </w:r>
            <w:r w:rsidRPr="00873228">
              <w:rPr>
                <w:color w:val="000000"/>
                <w:kern w:val="0"/>
                <w:sz w:val="28"/>
                <w:szCs w:val="28"/>
              </w:rPr>
              <w:t>一次委托、成果共享</w:t>
            </w:r>
            <w:r w:rsidRPr="00873228">
              <w:rPr>
                <w:color w:val="000000"/>
                <w:kern w:val="0"/>
                <w:sz w:val="28"/>
                <w:szCs w:val="28"/>
              </w:rPr>
              <w:t>”,</w:t>
            </w:r>
            <w:r w:rsidRPr="00873228">
              <w:rPr>
                <w:color w:val="000000"/>
                <w:kern w:val="0"/>
                <w:sz w:val="28"/>
                <w:szCs w:val="28"/>
              </w:rPr>
              <w:t>避免对同一标的物重复测绘测量。</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测绘处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12</w:t>
            </w:r>
            <w:r w:rsidRPr="00873228">
              <w:rPr>
                <w:color w:val="000000"/>
                <w:kern w:val="0"/>
                <w:sz w:val="28"/>
                <w:szCs w:val="28"/>
              </w:rPr>
              <w:t>月底</w:t>
            </w:r>
          </w:p>
        </w:tc>
      </w:tr>
      <w:tr w:rsidR="00861C95" w:rsidRPr="00873228" w:rsidTr="00BB3F45">
        <w:trPr>
          <w:trHeight w:val="912"/>
        </w:trPr>
        <w:tc>
          <w:tcPr>
            <w:tcW w:w="1364"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3253"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试行竣工验收阶段的竣工测量、房产面积测绘、不动产地籍测绘等测绘事项合并办理，实行测绘标准统一，测绘结果互认。</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测绘处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12</w:t>
            </w:r>
            <w:r w:rsidRPr="00873228">
              <w:rPr>
                <w:color w:val="000000"/>
                <w:kern w:val="0"/>
                <w:sz w:val="28"/>
                <w:szCs w:val="28"/>
              </w:rPr>
              <w:t>月底</w:t>
            </w:r>
          </w:p>
        </w:tc>
      </w:tr>
      <w:tr w:rsidR="00861C95" w:rsidRPr="00873228" w:rsidTr="00BB3F45">
        <w:trPr>
          <w:trHeight w:val="2523"/>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5</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配合省住房城乡建设厅推行水电气暖等市政接入工程涉及的行政审批在线并联办理</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积极指导市县自然资源和规划（行政审批）部门配合住建部门，依托河北省工程建设审批系统</w:t>
            </w:r>
            <w:r w:rsidRPr="00873228">
              <w:rPr>
                <w:color w:val="000000"/>
                <w:kern w:val="0"/>
                <w:sz w:val="28"/>
                <w:szCs w:val="28"/>
              </w:rPr>
              <w:t>,</w:t>
            </w:r>
            <w:r w:rsidRPr="00873228">
              <w:rPr>
                <w:color w:val="000000"/>
                <w:kern w:val="0"/>
                <w:sz w:val="28"/>
                <w:szCs w:val="28"/>
              </w:rPr>
              <w:t>对供电、供水、供气、供暖等市政接入工程涉及的建设工程规划许可等相关事项，实行全程在线并联办理</w:t>
            </w:r>
            <w:r w:rsidRPr="00873228">
              <w:rPr>
                <w:color w:val="000000"/>
                <w:kern w:val="0"/>
                <w:sz w:val="28"/>
                <w:szCs w:val="28"/>
              </w:rPr>
              <w:t>,</w:t>
            </w:r>
            <w:r w:rsidRPr="00873228">
              <w:rPr>
                <w:color w:val="000000"/>
                <w:kern w:val="0"/>
                <w:sz w:val="28"/>
                <w:szCs w:val="28"/>
              </w:rPr>
              <w:t>对符合条件的市政接入工程审批实行告知承诺管理。改革后</w:t>
            </w:r>
            <w:r w:rsidRPr="00873228">
              <w:rPr>
                <w:color w:val="000000"/>
                <w:kern w:val="0"/>
                <w:sz w:val="28"/>
                <w:szCs w:val="28"/>
              </w:rPr>
              <w:t>,</w:t>
            </w:r>
            <w:r w:rsidRPr="00873228">
              <w:rPr>
                <w:color w:val="000000"/>
                <w:kern w:val="0"/>
                <w:sz w:val="28"/>
                <w:szCs w:val="28"/>
              </w:rPr>
              <w:t>加强抽查核验力度</w:t>
            </w:r>
            <w:r w:rsidRPr="00873228">
              <w:rPr>
                <w:color w:val="000000"/>
                <w:kern w:val="0"/>
                <w:sz w:val="28"/>
                <w:szCs w:val="28"/>
              </w:rPr>
              <w:t>,</w:t>
            </w:r>
            <w:r w:rsidRPr="00873228">
              <w:rPr>
                <w:color w:val="000000"/>
                <w:kern w:val="0"/>
                <w:sz w:val="28"/>
                <w:szCs w:val="28"/>
              </w:rPr>
              <w:t>对虚假承诺、违反承诺等行为实行惩戒。</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管制处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6</w:t>
            </w:r>
            <w:r w:rsidRPr="00873228">
              <w:rPr>
                <w:color w:val="000000"/>
                <w:kern w:val="0"/>
                <w:sz w:val="28"/>
                <w:szCs w:val="28"/>
              </w:rPr>
              <w:t>月底</w:t>
            </w:r>
          </w:p>
        </w:tc>
      </w:tr>
      <w:tr w:rsidR="00861C95" w:rsidRPr="00873228" w:rsidTr="00BB3F45">
        <w:trPr>
          <w:trHeight w:val="1495"/>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6</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配合省住房城乡建设厅开展联合验收</w:t>
            </w:r>
            <w:r w:rsidRPr="00873228">
              <w:rPr>
                <w:color w:val="000000"/>
                <w:kern w:val="0"/>
                <w:sz w:val="28"/>
                <w:szCs w:val="28"/>
              </w:rPr>
              <w:t>“</w:t>
            </w:r>
            <w:r w:rsidRPr="00873228">
              <w:rPr>
                <w:color w:val="000000"/>
                <w:kern w:val="0"/>
                <w:sz w:val="28"/>
                <w:szCs w:val="28"/>
              </w:rPr>
              <w:t>一口受理</w:t>
            </w:r>
            <w:r w:rsidRPr="00873228">
              <w:rPr>
                <w:color w:val="000000"/>
                <w:kern w:val="0"/>
                <w:sz w:val="28"/>
                <w:szCs w:val="28"/>
              </w:rPr>
              <w:t>”</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对实行联合验收的工程建设项目</w:t>
            </w:r>
            <w:r w:rsidRPr="00873228">
              <w:rPr>
                <w:color w:val="000000"/>
                <w:kern w:val="0"/>
                <w:sz w:val="28"/>
                <w:szCs w:val="28"/>
              </w:rPr>
              <w:t>,</w:t>
            </w:r>
            <w:r w:rsidRPr="00873228">
              <w:rPr>
                <w:color w:val="000000"/>
                <w:kern w:val="0"/>
                <w:sz w:val="28"/>
                <w:szCs w:val="28"/>
              </w:rPr>
              <w:t>指导市县自然资源和规划（行政审批）部门，积极配合住建部门限时开展联合验收。</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管制处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3</w:t>
            </w:r>
            <w:r w:rsidRPr="00873228">
              <w:rPr>
                <w:color w:val="000000"/>
                <w:kern w:val="0"/>
                <w:sz w:val="28"/>
                <w:szCs w:val="28"/>
              </w:rPr>
              <w:t>月底</w:t>
            </w:r>
          </w:p>
        </w:tc>
      </w:tr>
      <w:tr w:rsidR="00861C95" w:rsidRPr="00873228" w:rsidTr="00BB3F45">
        <w:trPr>
          <w:trHeight w:val="2400"/>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lastRenderedPageBreak/>
              <w:t>7</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配合省住房城乡建设厅优化工程建设项目联合验收方式</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指导市县自然资源和规划（行政审批）部门配合住建部门完善联合验收机制</w:t>
            </w:r>
            <w:r w:rsidRPr="00873228">
              <w:rPr>
                <w:color w:val="000000"/>
                <w:kern w:val="0"/>
                <w:sz w:val="28"/>
                <w:szCs w:val="28"/>
              </w:rPr>
              <w:t>,</w:t>
            </w:r>
            <w:r w:rsidRPr="00873228">
              <w:rPr>
                <w:color w:val="000000"/>
                <w:kern w:val="0"/>
                <w:sz w:val="28"/>
                <w:szCs w:val="28"/>
              </w:rPr>
              <w:t>对实行联合验收的工程建设项目</w:t>
            </w:r>
            <w:r w:rsidRPr="00873228">
              <w:rPr>
                <w:color w:val="000000"/>
                <w:kern w:val="0"/>
                <w:sz w:val="28"/>
                <w:szCs w:val="28"/>
              </w:rPr>
              <w:t>,</w:t>
            </w:r>
            <w:r w:rsidRPr="00873228">
              <w:rPr>
                <w:color w:val="000000"/>
                <w:kern w:val="0"/>
                <w:sz w:val="28"/>
                <w:szCs w:val="28"/>
              </w:rPr>
              <w:t>根据项目类别科学合理确定纳入联合验收事项</w:t>
            </w:r>
            <w:r w:rsidRPr="00873228">
              <w:rPr>
                <w:color w:val="000000"/>
                <w:kern w:val="0"/>
                <w:sz w:val="28"/>
                <w:szCs w:val="28"/>
              </w:rPr>
              <w:t>,</w:t>
            </w:r>
            <w:r w:rsidRPr="00873228">
              <w:rPr>
                <w:color w:val="000000"/>
                <w:kern w:val="0"/>
                <w:sz w:val="28"/>
                <w:szCs w:val="28"/>
              </w:rPr>
              <w:t>将未经验收不得投入使用的规划核实等事项纳入联合验收</w:t>
            </w:r>
            <w:r w:rsidRPr="00873228">
              <w:rPr>
                <w:color w:val="000000"/>
                <w:kern w:val="0"/>
                <w:sz w:val="28"/>
                <w:szCs w:val="28"/>
              </w:rPr>
              <w:t>,</w:t>
            </w:r>
            <w:r w:rsidRPr="00873228">
              <w:rPr>
                <w:color w:val="000000"/>
                <w:kern w:val="0"/>
                <w:sz w:val="28"/>
                <w:szCs w:val="28"/>
              </w:rPr>
              <w:t>与竣工验收备案同步受理、同步完成。</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管制处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6</w:t>
            </w:r>
            <w:r w:rsidRPr="00873228">
              <w:rPr>
                <w:color w:val="000000"/>
                <w:kern w:val="0"/>
                <w:sz w:val="28"/>
                <w:szCs w:val="28"/>
              </w:rPr>
              <w:t>月底</w:t>
            </w:r>
          </w:p>
        </w:tc>
      </w:tr>
      <w:tr w:rsidR="00861C95" w:rsidRPr="00873228" w:rsidTr="00BB3F45">
        <w:trPr>
          <w:trHeight w:val="1992"/>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8</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配合省住房城乡建设厅简化实行联合验收的工程建设项目竣工验收备案手续</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对加快与住建部门竣工验收备案系统对接，通过省一体化政务服务平台数据共享系统，统一获取竣工验收备案书（电子证照），由省</w:t>
            </w:r>
            <w:r w:rsidRPr="00873228">
              <w:rPr>
                <w:color w:val="000000"/>
                <w:kern w:val="0"/>
                <w:sz w:val="28"/>
                <w:szCs w:val="28"/>
              </w:rPr>
              <w:t>“</w:t>
            </w:r>
            <w:r w:rsidRPr="00873228">
              <w:rPr>
                <w:color w:val="000000"/>
                <w:kern w:val="0"/>
                <w:sz w:val="28"/>
                <w:szCs w:val="28"/>
              </w:rPr>
              <w:t>一窗受理</w:t>
            </w:r>
            <w:r w:rsidRPr="00873228">
              <w:rPr>
                <w:color w:val="000000"/>
                <w:kern w:val="0"/>
                <w:sz w:val="28"/>
                <w:szCs w:val="28"/>
              </w:rPr>
              <w:t>”</w:t>
            </w:r>
            <w:r w:rsidRPr="00873228">
              <w:rPr>
                <w:color w:val="000000"/>
                <w:kern w:val="0"/>
                <w:sz w:val="28"/>
                <w:szCs w:val="28"/>
              </w:rPr>
              <w:t>平台分发市、县登记机构，企业无需再单独办理竣工验收备案。</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登记局</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6</w:t>
            </w:r>
            <w:r w:rsidRPr="00873228">
              <w:rPr>
                <w:color w:val="000000"/>
                <w:kern w:val="0"/>
                <w:sz w:val="28"/>
                <w:szCs w:val="28"/>
              </w:rPr>
              <w:t>月底</w:t>
            </w:r>
          </w:p>
        </w:tc>
      </w:tr>
      <w:tr w:rsidR="00861C95" w:rsidRPr="00873228" w:rsidTr="00BB3F45">
        <w:trPr>
          <w:trHeight w:val="2665"/>
        </w:trPr>
        <w:tc>
          <w:tcPr>
            <w:tcW w:w="1364"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lastRenderedPageBreak/>
              <w:t>9</w:t>
            </w:r>
          </w:p>
        </w:tc>
        <w:tc>
          <w:tcPr>
            <w:tcW w:w="3253" w:type="dxa"/>
            <w:vMerge w:val="restart"/>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配合省住房城乡建设厅对已满足使用功能的单位工程开展单独竣工验收</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积极指导市县自然资源和规划（行政审批）部门按照住建部门要求，对办理了一张建设工程规划许可证但涉及多个单位工程的工程建设项目</w:t>
            </w:r>
            <w:r w:rsidRPr="00873228">
              <w:rPr>
                <w:color w:val="000000"/>
                <w:kern w:val="0"/>
                <w:sz w:val="28"/>
                <w:szCs w:val="28"/>
              </w:rPr>
              <w:t>,</w:t>
            </w:r>
            <w:r w:rsidRPr="00873228">
              <w:rPr>
                <w:color w:val="000000"/>
                <w:kern w:val="0"/>
                <w:sz w:val="28"/>
                <w:szCs w:val="28"/>
              </w:rPr>
              <w:t>在符合项目整体质量安全要求、达到安全使用条件的前提下</w:t>
            </w:r>
            <w:r w:rsidRPr="00873228">
              <w:rPr>
                <w:color w:val="000000"/>
                <w:kern w:val="0"/>
                <w:sz w:val="28"/>
                <w:szCs w:val="28"/>
              </w:rPr>
              <w:t>,</w:t>
            </w:r>
            <w:r w:rsidRPr="00873228">
              <w:rPr>
                <w:color w:val="000000"/>
                <w:kern w:val="0"/>
                <w:sz w:val="28"/>
                <w:szCs w:val="28"/>
              </w:rPr>
              <w:t>对已满足使用功能的单位工程，允许单独开展规划核实，可采用单独竣工验收方式。单位工程验收合格后</w:t>
            </w:r>
            <w:r w:rsidRPr="00873228">
              <w:rPr>
                <w:color w:val="000000"/>
                <w:kern w:val="0"/>
                <w:sz w:val="28"/>
                <w:szCs w:val="28"/>
              </w:rPr>
              <w:t>,</w:t>
            </w:r>
            <w:r w:rsidRPr="00873228">
              <w:rPr>
                <w:color w:val="000000"/>
                <w:kern w:val="0"/>
                <w:sz w:val="28"/>
                <w:szCs w:val="28"/>
              </w:rPr>
              <w:t>可单独投入使用。</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管制处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6</w:t>
            </w:r>
            <w:r w:rsidRPr="00873228">
              <w:rPr>
                <w:color w:val="000000"/>
                <w:kern w:val="0"/>
                <w:sz w:val="28"/>
                <w:szCs w:val="28"/>
              </w:rPr>
              <w:t>月底</w:t>
            </w:r>
          </w:p>
        </w:tc>
      </w:tr>
      <w:tr w:rsidR="00861C95" w:rsidRPr="00873228" w:rsidTr="00BB3F45">
        <w:trPr>
          <w:trHeight w:val="1224"/>
        </w:trPr>
        <w:tc>
          <w:tcPr>
            <w:tcW w:w="1364"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3253" w:type="dxa"/>
            <w:vMerge/>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积极配合住房城乡建设部门制定单位工程竣工验收标准</w:t>
            </w:r>
            <w:r w:rsidRPr="00873228">
              <w:rPr>
                <w:color w:val="000000"/>
                <w:kern w:val="0"/>
                <w:sz w:val="28"/>
                <w:szCs w:val="28"/>
              </w:rPr>
              <w:t>,</w:t>
            </w:r>
            <w:r w:rsidRPr="00873228">
              <w:rPr>
                <w:color w:val="000000"/>
                <w:kern w:val="0"/>
                <w:sz w:val="28"/>
                <w:szCs w:val="28"/>
              </w:rPr>
              <w:t>加强风险管控</w:t>
            </w:r>
            <w:r w:rsidRPr="00873228">
              <w:rPr>
                <w:color w:val="000000"/>
                <w:kern w:val="0"/>
                <w:sz w:val="28"/>
                <w:szCs w:val="28"/>
              </w:rPr>
              <w:t>,</w:t>
            </w:r>
            <w:r w:rsidRPr="00873228">
              <w:rPr>
                <w:color w:val="000000"/>
                <w:kern w:val="0"/>
                <w:sz w:val="28"/>
                <w:szCs w:val="28"/>
              </w:rPr>
              <w:t>确保项目整体符合规划要求和质量安全。</w:t>
            </w:r>
            <w:r w:rsidRPr="00873228">
              <w:rPr>
                <w:color w:val="000000"/>
                <w:kern w:val="0"/>
                <w:sz w:val="28"/>
                <w:szCs w:val="28"/>
              </w:rPr>
              <w:t> </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管制处</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9</w:t>
            </w:r>
            <w:r w:rsidRPr="00873228">
              <w:rPr>
                <w:color w:val="000000"/>
                <w:kern w:val="0"/>
                <w:sz w:val="28"/>
                <w:szCs w:val="28"/>
              </w:rPr>
              <w:t>月底</w:t>
            </w:r>
          </w:p>
        </w:tc>
      </w:tr>
      <w:tr w:rsidR="00861C95" w:rsidRPr="00873228" w:rsidTr="00BB3F45">
        <w:trPr>
          <w:trHeight w:val="1795"/>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10</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配合省税务局对个人存量房交易开放电子发票功能</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利用</w:t>
            </w:r>
            <w:r w:rsidRPr="00873228">
              <w:rPr>
                <w:color w:val="000000"/>
                <w:kern w:val="0"/>
                <w:sz w:val="28"/>
                <w:szCs w:val="28"/>
              </w:rPr>
              <w:t>“</w:t>
            </w:r>
            <w:r w:rsidRPr="00873228">
              <w:rPr>
                <w:color w:val="000000"/>
                <w:kern w:val="0"/>
                <w:sz w:val="28"/>
                <w:szCs w:val="28"/>
              </w:rPr>
              <w:t>互联网</w:t>
            </w:r>
            <w:r w:rsidRPr="00873228">
              <w:rPr>
                <w:color w:val="000000"/>
                <w:kern w:val="0"/>
                <w:sz w:val="28"/>
                <w:szCs w:val="28"/>
              </w:rPr>
              <w:t>+</w:t>
            </w:r>
            <w:r w:rsidRPr="00873228">
              <w:rPr>
                <w:color w:val="000000"/>
                <w:kern w:val="0"/>
                <w:sz w:val="28"/>
                <w:szCs w:val="28"/>
              </w:rPr>
              <w:t>不动产登记</w:t>
            </w:r>
            <w:r w:rsidRPr="00873228">
              <w:rPr>
                <w:color w:val="000000"/>
                <w:kern w:val="0"/>
                <w:sz w:val="28"/>
                <w:szCs w:val="28"/>
              </w:rPr>
              <w:t>”</w:t>
            </w:r>
            <w:r w:rsidRPr="00873228">
              <w:rPr>
                <w:color w:val="000000"/>
                <w:kern w:val="0"/>
                <w:sz w:val="28"/>
                <w:szCs w:val="28"/>
              </w:rPr>
              <w:t>受理系统</w:t>
            </w:r>
            <w:r w:rsidRPr="00873228">
              <w:rPr>
                <w:color w:val="000000"/>
                <w:kern w:val="0"/>
                <w:sz w:val="28"/>
                <w:szCs w:val="28"/>
              </w:rPr>
              <w:t>,</w:t>
            </w:r>
            <w:r w:rsidRPr="00873228">
              <w:rPr>
                <w:color w:val="000000"/>
                <w:kern w:val="0"/>
                <w:sz w:val="28"/>
                <w:szCs w:val="28"/>
              </w:rPr>
              <w:t>推行个人存量房交易代开增值税电子普通发票服务</w:t>
            </w:r>
            <w:r w:rsidRPr="00873228">
              <w:rPr>
                <w:color w:val="000000"/>
                <w:kern w:val="0"/>
                <w:sz w:val="28"/>
                <w:szCs w:val="28"/>
              </w:rPr>
              <w:t>,</w:t>
            </w:r>
            <w:r w:rsidRPr="00873228">
              <w:rPr>
                <w:color w:val="000000"/>
                <w:kern w:val="0"/>
                <w:sz w:val="28"/>
                <w:szCs w:val="28"/>
              </w:rPr>
              <w:t>允许自然人网上缴税</w:t>
            </w:r>
            <w:r w:rsidRPr="00873228">
              <w:rPr>
                <w:color w:val="000000"/>
                <w:kern w:val="0"/>
                <w:sz w:val="28"/>
                <w:szCs w:val="28"/>
              </w:rPr>
              <w:t xml:space="preserve"> </w:t>
            </w:r>
            <w:r w:rsidRPr="00873228">
              <w:rPr>
                <w:color w:val="000000"/>
                <w:kern w:val="0"/>
                <w:sz w:val="28"/>
                <w:szCs w:val="28"/>
              </w:rPr>
              <w:lastRenderedPageBreak/>
              <w:t>后获取增值税电子普通发票</w:t>
            </w:r>
            <w:r w:rsidRPr="00873228">
              <w:rPr>
                <w:color w:val="000000"/>
                <w:kern w:val="0"/>
                <w:sz w:val="28"/>
                <w:szCs w:val="28"/>
              </w:rPr>
              <w:t>,</w:t>
            </w:r>
            <w:r w:rsidRPr="00873228">
              <w:rPr>
                <w:color w:val="000000"/>
                <w:kern w:val="0"/>
                <w:sz w:val="28"/>
                <w:szCs w:val="28"/>
              </w:rPr>
              <w:t>推动实现全业务流程网上办理。</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lastRenderedPageBreak/>
              <w:t>登记局</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9</w:t>
            </w:r>
            <w:r w:rsidRPr="00873228">
              <w:rPr>
                <w:color w:val="000000"/>
                <w:kern w:val="0"/>
                <w:sz w:val="28"/>
                <w:szCs w:val="28"/>
              </w:rPr>
              <w:t>月底</w:t>
            </w:r>
          </w:p>
        </w:tc>
      </w:tr>
      <w:tr w:rsidR="00861C95" w:rsidRPr="00873228" w:rsidTr="00BB3F45">
        <w:trPr>
          <w:trHeight w:val="1779"/>
        </w:trPr>
        <w:tc>
          <w:tcPr>
            <w:tcW w:w="1364"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11</w:t>
            </w:r>
          </w:p>
        </w:tc>
        <w:tc>
          <w:tcPr>
            <w:tcW w:w="325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实施不动产登记、交易和缴纳税费</w:t>
            </w:r>
            <w:r w:rsidRPr="00873228">
              <w:rPr>
                <w:color w:val="000000"/>
                <w:kern w:val="0"/>
                <w:sz w:val="28"/>
                <w:szCs w:val="28"/>
              </w:rPr>
              <w:t>“</w:t>
            </w:r>
            <w:r w:rsidRPr="00873228">
              <w:rPr>
                <w:color w:val="000000"/>
                <w:kern w:val="0"/>
                <w:sz w:val="28"/>
                <w:szCs w:val="28"/>
              </w:rPr>
              <w:t>一网通办</w:t>
            </w:r>
            <w:r w:rsidRPr="00873228">
              <w:rPr>
                <w:color w:val="000000"/>
                <w:kern w:val="0"/>
                <w:sz w:val="28"/>
                <w:szCs w:val="28"/>
              </w:rPr>
              <w:t>”</w:t>
            </w:r>
          </w:p>
        </w:tc>
        <w:tc>
          <w:tcPr>
            <w:tcW w:w="6865"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推进全业务类型</w:t>
            </w:r>
            <w:r w:rsidRPr="00873228">
              <w:rPr>
                <w:color w:val="000000"/>
                <w:kern w:val="0"/>
                <w:sz w:val="28"/>
                <w:szCs w:val="28"/>
              </w:rPr>
              <w:t>“</w:t>
            </w:r>
            <w:r w:rsidRPr="00873228">
              <w:rPr>
                <w:color w:val="000000"/>
                <w:kern w:val="0"/>
                <w:sz w:val="28"/>
                <w:szCs w:val="28"/>
              </w:rPr>
              <w:t>互联网</w:t>
            </w:r>
            <w:r w:rsidRPr="00873228">
              <w:rPr>
                <w:color w:val="000000"/>
                <w:kern w:val="0"/>
                <w:sz w:val="28"/>
                <w:szCs w:val="28"/>
              </w:rPr>
              <w:t>+</w:t>
            </w:r>
            <w:r w:rsidRPr="00873228">
              <w:rPr>
                <w:color w:val="000000"/>
                <w:kern w:val="0"/>
                <w:sz w:val="28"/>
                <w:szCs w:val="28"/>
              </w:rPr>
              <w:t>不动产登记</w:t>
            </w:r>
            <w:r w:rsidRPr="00873228">
              <w:rPr>
                <w:color w:val="000000"/>
                <w:kern w:val="0"/>
                <w:sz w:val="28"/>
                <w:szCs w:val="28"/>
              </w:rPr>
              <w:t>”</w:t>
            </w:r>
            <w:r w:rsidRPr="00873228">
              <w:rPr>
                <w:color w:val="000000"/>
                <w:kern w:val="0"/>
                <w:sz w:val="28"/>
                <w:szCs w:val="28"/>
              </w:rPr>
              <w:t>，实施不动产登记、交易和缴纳税费</w:t>
            </w:r>
            <w:r w:rsidRPr="00873228">
              <w:rPr>
                <w:color w:val="000000"/>
                <w:kern w:val="0"/>
                <w:sz w:val="28"/>
                <w:szCs w:val="28"/>
              </w:rPr>
              <w:t>“</w:t>
            </w:r>
            <w:r w:rsidRPr="00873228">
              <w:rPr>
                <w:color w:val="000000"/>
                <w:kern w:val="0"/>
                <w:sz w:val="28"/>
                <w:szCs w:val="28"/>
              </w:rPr>
              <w:t>一窗受理、并行办理</w:t>
            </w:r>
            <w:r w:rsidRPr="00873228">
              <w:rPr>
                <w:color w:val="000000"/>
                <w:kern w:val="0"/>
                <w:sz w:val="28"/>
                <w:szCs w:val="28"/>
              </w:rPr>
              <w:t>”</w:t>
            </w:r>
            <w:r w:rsidRPr="00873228">
              <w:rPr>
                <w:color w:val="000000"/>
                <w:kern w:val="0"/>
                <w:sz w:val="28"/>
                <w:szCs w:val="28"/>
              </w:rPr>
              <w:t>。加快实施网上缴纳税费，推行税费、登记费线上一次收缴、后台自动清分入账</w:t>
            </w:r>
            <w:r w:rsidRPr="00873228">
              <w:rPr>
                <w:color w:val="000000"/>
                <w:kern w:val="0"/>
                <w:sz w:val="28"/>
                <w:szCs w:val="28"/>
              </w:rPr>
              <w:t>(</w:t>
            </w:r>
            <w:r w:rsidRPr="00873228">
              <w:rPr>
                <w:color w:val="000000"/>
                <w:kern w:val="0"/>
                <w:sz w:val="28"/>
                <w:szCs w:val="28"/>
              </w:rPr>
              <w:t>库</w:t>
            </w:r>
            <w:r w:rsidRPr="00873228">
              <w:rPr>
                <w:color w:val="000000"/>
                <w:kern w:val="0"/>
                <w:sz w:val="28"/>
                <w:szCs w:val="28"/>
              </w:rPr>
              <w:t>)</w:t>
            </w:r>
            <w:r w:rsidRPr="00873228">
              <w:rPr>
                <w:color w:val="000000"/>
                <w:kern w:val="0"/>
                <w:sz w:val="28"/>
                <w:szCs w:val="28"/>
              </w:rPr>
              <w:t>。</w:t>
            </w:r>
          </w:p>
        </w:tc>
        <w:tc>
          <w:tcPr>
            <w:tcW w:w="1843"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登记局</w:t>
            </w:r>
          </w:p>
        </w:tc>
        <w:tc>
          <w:tcPr>
            <w:tcW w:w="2126" w:type="dxa"/>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12</w:t>
            </w:r>
            <w:r w:rsidRPr="00873228">
              <w:rPr>
                <w:color w:val="000000"/>
                <w:kern w:val="0"/>
                <w:sz w:val="28"/>
                <w:szCs w:val="28"/>
              </w:rPr>
              <w:t>月底</w:t>
            </w:r>
          </w:p>
        </w:tc>
      </w:tr>
      <w:tr w:rsidR="00861C95" w:rsidRPr="00873228" w:rsidTr="00BB3F45">
        <w:trPr>
          <w:trHeight w:val="1200"/>
        </w:trPr>
        <w:tc>
          <w:tcPr>
            <w:tcW w:w="1364" w:type="dxa"/>
            <w:tcBorders>
              <w:top w:val="single" w:sz="8" w:space="0" w:color="auto"/>
              <w:left w:val="single" w:sz="8" w:space="0" w:color="auto"/>
              <w:bottom w:val="nil"/>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12</w:t>
            </w:r>
          </w:p>
        </w:tc>
        <w:tc>
          <w:tcPr>
            <w:tcW w:w="3253" w:type="dxa"/>
            <w:tcBorders>
              <w:top w:val="single" w:sz="8" w:space="0" w:color="auto"/>
              <w:left w:val="single" w:sz="8" w:space="0" w:color="auto"/>
              <w:bottom w:val="nil"/>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配合省市场监管局推行企业办事</w:t>
            </w:r>
            <w:r w:rsidRPr="00873228">
              <w:rPr>
                <w:color w:val="000000"/>
                <w:kern w:val="0"/>
                <w:sz w:val="28"/>
                <w:szCs w:val="28"/>
              </w:rPr>
              <w:t>“</w:t>
            </w:r>
            <w:r w:rsidRPr="00873228">
              <w:rPr>
                <w:color w:val="000000"/>
                <w:kern w:val="0"/>
                <w:sz w:val="28"/>
                <w:szCs w:val="28"/>
              </w:rPr>
              <w:t>一照通办</w:t>
            </w:r>
            <w:r w:rsidRPr="00873228">
              <w:rPr>
                <w:color w:val="000000"/>
                <w:kern w:val="0"/>
                <w:sz w:val="28"/>
                <w:szCs w:val="28"/>
              </w:rPr>
              <w:t>”</w:t>
            </w:r>
          </w:p>
        </w:tc>
        <w:tc>
          <w:tcPr>
            <w:tcW w:w="6865" w:type="dxa"/>
            <w:tcBorders>
              <w:top w:val="single" w:sz="8" w:space="0" w:color="auto"/>
              <w:left w:val="single" w:sz="8" w:space="0" w:color="auto"/>
              <w:bottom w:val="nil"/>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通过政府部门内部数据共享等方式归集或核验企业基本信息，探索实行企业仅凭营业执照即可办理部分高频审批服务事项，无需提交政府部门通过信息共享可以获取的其他材料。</w:t>
            </w:r>
          </w:p>
        </w:tc>
        <w:tc>
          <w:tcPr>
            <w:tcW w:w="1843" w:type="dxa"/>
            <w:tcBorders>
              <w:top w:val="single" w:sz="8" w:space="0" w:color="auto"/>
              <w:left w:val="single" w:sz="8" w:space="0" w:color="auto"/>
              <w:bottom w:val="nil"/>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t>办公室、各负责审批事项的处室、信息中心</w:t>
            </w:r>
          </w:p>
        </w:tc>
        <w:tc>
          <w:tcPr>
            <w:tcW w:w="2126" w:type="dxa"/>
            <w:tcBorders>
              <w:top w:val="single" w:sz="8" w:space="0" w:color="auto"/>
              <w:left w:val="single" w:sz="8" w:space="0" w:color="auto"/>
              <w:bottom w:val="nil"/>
              <w:right w:val="single" w:sz="8" w:space="0" w:color="auto"/>
            </w:tcBorders>
            <w:vAlign w:val="center"/>
            <w:hideMark/>
          </w:tcPr>
          <w:p w:rsidR="00861C95" w:rsidRPr="00873228" w:rsidRDefault="00861C95" w:rsidP="00BB3F45">
            <w:pPr>
              <w:widowControl/>
              <w:jc w:val="center"/>
              <w:rPr>
                <w:kern w:val="0"/>
                <w:sz w:val="28"/>
                <w:szCs w:val="28"/>
              </w:rPr>
            </w:pPr>
            <w:r w:rsidRPr="00873228">
              <w:rPr>
                <w:color w:val="000000"/>
                <w:kern w:val="0"/>
                <w:sz w:val="28"/>
                <w:szCs w:val="28"/>
              </w:rPr>
              <w:t>2023</w:t>
            </w:r>
            <w:r w:rsidRPr="00873228">
              <w:rPr>
                <w:color w:val="000000"/>
                <w:kern w:val="0"/>
                <w:sz w:val="28"/>
                <w:szCs w:val="28"/>
              </w:rPr>
              <w:t>年</w:t>
            </w:r>
            <w:r w:rsidRPr="00873228">
              <w:rPr>
                <w:color w:val="000000"/>
                <w:kern w:val="0"/>
                <w:sz w:val="28"/>
                <w:szCs w:val="28"/>
              </w:rPr>
              <w:t>9</w:t>
            </w:r>
            <w:r w:rsidRPr="00873228">
              <w:rPr>
                <w:color w:val="000000"/>
                <w:kern w:val="0"/>
                <w:sz w:val="28"/>
                <w:szCs w:val="28"/>
              </w:rPr>
              <w:t>月底</w:t>
            </w:r>
          </w:p>
        </w:tc>
      </w:tr>
      <w:tr w:rsidR="00861C95" w:rsidRPr="00873228" w:rsidTr="00BB3F45">
        <w:trPr>
          <w:trHeight w:val="1800"/>
        </w:trPr>
        <w:tc>
          <w:tcPr>
            <w:tcW w:w="15451" w:type="dxa"/>
            <w:gridSpan w:val="5"/>
            <w:tcBorders>
              <w:top w:val="single" w:sz="8" w:space="0" w:color="auto"/>
              <w:left w:val="single" w:sz="8" w:space="0" w:color="auto"/>
              <w:bottom w:val="single" w:sz="8" w:space="0" w:color="auto"/>
              <w:right w:val="single" w:sz="8" w:space="0" w:color="auto"/>
            </w:tcBorders>
            <w:vAlign w:val="center"/>
            <w:hideMark/>
          </w:tcPr>
          <w:p w:rsidR="00861C95" w:rsidRPr="00873228" w:rsidRDefault="00861C95" w:rsidP="00BB3F45">
            <w:pPr>
              <w:widowControl/>
              <w:jc w:val="left"/>
              <w:rPr>
                <w:kern w:val="0"/>
                <w:sz w:val="28"/>
                <w:szCs w:val="28"/>
              </w:rPr>
            </w:pPr>
            <w:r w:rsidRPr="00873228">
              <w:rPr>
                <w:color w:val="000000"/>
                <w:kern w:val="0"/>
                <w:sz w:val="28"/>
                <w:szCs w:val="28"/>
              </w:rPr>
              <w:lastRenderedPageBreak/>
              <w:t>备注：</w:t>
            </w:r>
            <w:r w:rsidRPr="00873228">
              <w:rPr>
                <w:color w:val="000000"/>
                <w:kern w:val="0"/>
                <w:sz w:val="28"/>
                <w:szCs w:val="28"/>
              </w:rPr>
              <w:t>1.</w:t>
            </w:r>
            <w:r w:rsidRPr="00873228">
              <w:rPr>
                <w:color w:val="000000"/>
                <w:kern w:val="0"/>
                <w:sz w:val="28"/>
                <w:szCs w:val="28"/>
              </w:rPr>
              <w:t>简化不动产非公证继承手续、开展不动产登记信息及地籍图可视化查询等</w:t>
            </w:r>
            <w:r w:rsidRPr="00873228">
              <w:rPr>
                <w:color w:val="000000"/>
                <w:kern w:val="0"/>
                <w:sz w:val="28"/>
                <w:szCs w:val="28"/>
              </w:rPr>
              <w:t>2</w:t>
            </w:r>
            <w:r w:rsidRPr="00873228">
              <w:rPr>
                <w:color w:val="000000"/>
                <w:kern w:val="0"/>
                <w:sz w:val="28"/>
                <w:szCs w:val="28"/>
              </w:rPr>
              <w:t>项改革举措，我省已先期落实到位。</w:t>
            </w:r>
            <w:r w:rsidRPr="00873228">
              <w:rPr>
                <w:color w:val="000000"/>
                <w:kern w:val="0"/>
                <w:sz w:val="28"/>
                <w:szCs w:val="28"/>
              </w:rPr>
              <w:br/>
            </w:r>
            <w:r w:rsidRPr="00D57DDE">
              <w:rPr>
                <w:color w:val="000000"/>
                <w:kern w:val="0"/>
                <w:sz w:val="28"/>
                <w:szCs w:val="28"/>
              </w:rPr>
              <w:t>   </w:t>
            </w:r>
            <w:r w:rsidRPr="00873228">
              <w:rPr>
                <w:color w:val="000000"/>
                <w:kern w:val="0"/>
                <w:sz w:val="28"/>
                <w:szCs w:val="28"/>
              </w:rPr>
              <w:t>2.</w:t>
            </w:r>
            <w:r w:rsidRPr="00873228">
              <w:rPr>
                <w:color w:val="000000"/>
                <w:kern w:val="0"/>
                <w:sz w:val="28"/>
                <w:szCs w:val="28"/>
              </w:rPr>
              <w:t>改革事项涉及多个责任处室的，排名第一的为牵头处室。</w:t>
            </w:r>
          </w:p>
        </w:tc>
      </w:tr>
    </w:tbl>
    <w:p w:rsidR="00861C95" w:rsidRPr="00873228" w:rsidRDefault="00861C95" w:rsidP="00861C95">
      <w:pPr>
        <w:autoSpaceDN w:val="0"/>
        <w:ind w:firstLineChars="200" w:firstLine="640"/>
        <w:jc w:val="left"/>
      </w:pPr>
    </w:p>
    <w:p w:rsidR="00861C95" w:rsidRDefault="00861C95" w:rsidP="00861C95">
      <w:pPr>
        <w:autoSpaceDN w:val="0"/>
        <w:ind w:firstLineChars="200" w:firstLine="640"/>
        <w:jc w:val="left"/>
      </w:pPr>
      <w:r>
        <w:rPr>
          <w:rFonts w:ascii="仿宋_GB2312" w:hint="eastAsia"/>
          <w:szCs w:val="32"/>
        </w:rPr>
        <w:t> </w:t>
      </w:r>
    </w:p>
    <w:p w:rsidR="00861C95" w:rsidRDefault="00861C95" w:rsidP="00861C95">
      <w:pPr>
        <w:autoSpaceDN w:val="0"/>
        <w:ind w:firstLineChars="200" w:firstLine="640"/>
        <w:jc w:val="left"/>
      </w:pPr>
      <w:r>
        <w:rPr>
          <w:rFonts w:ascii="仿宋_GB2312" w:hint="eastAsia"/>
          <w:szCs w:val="32"/>
        </w:rPr>
        <w:t> </w:t>
      </w:r>
    </w:p>
    <w:p w:rsidR="00861C95" w:rsidRDefault="00861C95" w:rsidP="00861C95">
      <w:pPr>
        <w:autoSpaceDN w:val="0"/>
        <w:ind w:firstLineChars="200" w:firstLine="640"/>
        <w:jc w:val="left"/>
      </w:pPr>
      <w:r>
        <w:rPr>
          <w:rFonts w:ascii="仿宋_GB2312" w:hint="eastAsia"/>
          <w:szCs w:val="32"/>
        </w:rPr>
        <w:t> </w:t>
      </w:r>
    </w:p>
    <w:p w:rsidR="00861C95" w:rsidRDefault="00861C95" w:rsidP="00861C95">
      <w:pPr>
        <w:autoSpaceDN w:val="0"/>
        <w:ind w:firstLineChars="200" w:firstLine="640"/>
        <w:jc w:val="left"/>
      </w:pPr>
      <w:r>
        <w:rPr>
          <w:rFonts w:ascii="仿宋_GB2312" w:hint="eastAsia"/>
          <w:szCs w:val="32"/>
        </w:rPr>
        <w:t> </w:t>
      </w:r>
    </w:p>
    <w:p w:rsidR="00723AED" w:rsidRPr="00861C95" w:rsidRDefault="00723AED"/>
    <w:sectPr w:rsidR="00723AED" w:rsidRPr="00861C95" w:rsidSect="00861C95">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700C" w:rsidRDefault="003C700C" w:rsidP="00861C95">
      <w:r>
        <w:separator/>
      </w:r>
    </w:p>
  </w:endnote>
  <w:endnote w:type="continuationSeparator" w:id="0">
    <w:p w:rsidR="003C700C" w:rsidRDefault="003C700C" w:rsidP="00861C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700C" w:rsidRDefault="003C700C" w:rsidP="00861C95">
      <w:r>
        <w:separator/>
      </w:r>
    </w:p>
  </w:footnote>
  <w:footnote w:type="continuationSeparator" w:id="0">
    <w:p w:rsidR="003C700C" w:rsidRDefault="003C700C" w:rsidP="00861C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ADA"/>
    <w:rsid w:val="003C700C"/>
    <w:rsid w:val="004A1ADA"/>
    <w:rsid w:val="00723AED"/>
    <w:rsid w:val="00861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207BDF"/>
  <w15:chartTrackingRefBased/>
  <w15:docId w15:val="{ECD48A77-A826-4B0A-AF2A-2656FC675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C95"/>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1C9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861C95"/>
    <w:rPr>
      <w:sz w:val="18"/>
      <w:szCs w:val="18"/>
    </w:rPr>
  </w:style>
  <w:style w:type="paragraph" w:styleId="a5">
    <w:name w:val="footer"/>
    <w:basedOn w:val="a"/>
    <w:link w:val="a6"/>
    <w:uiPriority w:val="99"/>
    <w:unhideWhenUsed/>
    <w:rsid w:val="00861C9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861C9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342</Words>
  <Characters>1954</Characters>
  <Application>Microsoft Office Word</Application>
  <DocSecurity>0</DocSecurity>
  <Lines>16</Lines>
  <Paragraphs>4</Paragraphs>
  <ScaleCrop>false</ScaleCrop>
  <Company/>
  <LinksUpToDate>false</LinksUpToDate>
  <CharactersWithSpaces>2292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2023-01-12T06:51:00Z</dcterms:created>
  <dcterms:modified xsi:type="dcterms:W3CDTF">2023-01-12T06:52:00Z</dcterms:modified>
</cp:coreProperties>
</file>